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3" w:type="dxa"/>
        <w:tblInd w:w="-318" w:type="dxa"/>
        <w:tblLayout w:type="fixed"/>
        <w:tblLook w:val="0000" w:firstRow="0" w:lastRow="0" w:firstColumn="0" w:lastColumn="0" w:noHBand="0" w:noVBand="0"/>
      </w:tblPr>
      <w:tblGrid>
        <w:gridCol w:w="4112"/>
        <w:gridCol w:w="5671"/>
      </w:tblGrid>
      <w:tr w:rsidR="00781CB8" w:rsidRPr="00102D11" w:rsidTr="00C13F38">
        <w:tblPrEx>
          <w:tblCellMar>
            <w:top w:w="0" w:type="dxa"/>
            <w:bottom w:w="0" w:type="dxa"/>
          </w:tblCellMar>
        </w:tblPrEx>
        <w:trPr>
          <w:cantSplit/>
          <w:trHeight w:val="1843"/>
        </w:trPr>
        <w:tc>
          <w:tcPr>
            <w:tcW w:w="4112" w:type="dxa"/>
          </w:tcPr>
          <w:p w:rsidR="00781CB8" w:rsidRPr="00102D11" w:rsidRDefault="00781CB8" w:rsidP="00C13F38">
            <w:pPr>
              <w:widowControl w:val="0"/>
              <w:spacing w:line="340" w:lineRule="exact"/>
              <w:jc w:val="center"/>
              <w:outlineLvl w:val="3"/>
              <w:rPr>
                <w:rFonts w:ascii="Times New Roman" w:hAnsi="Times New Roman"/>
                <w:b/>
                <w:bCs/>
                <w:sz w:val="26"/>
              </w:rPr>
            </w:pPr>
            <w:r w:rsidRPr="00102D11">
              <w:rPr>
                <w:rFonts w:ascii="Times New Roman" w:hAnsi="Times New Roman"/>
                <w:b/>
                <w:bCs/>
                <w:sz w:val="26"/>
              </w:rPr>
              <w:t>KIỂM TOÁN NHÀ NƯỚC</w:t>
            </w:r>
          </w:p>
          <w:p w:rsidR="00781CB8" w:rsidRPr="00102D11" w:rsidRDefault="00781CB8" w:rsidP="00C13F38">
            <w:pPr>
              <w:widowControl w:val="0"/>
              <w:rPr>
                <w:rFonts w:ascii="Times New Roman" w:hAnsi="Times New Roman"/>
                <w:sz w:val="38"/>
              </w:rPr>
            </w:pPr>
            <w:r w:rsidRPr="00102D11">
              <w:rPr>
                <w:rFonts w:ascii="Times New Roman" w:hAnsi="Times New Roman"/>
                <w:noProof/>
                <w:sz w:val="40"/>
              </w:rPr>
              <mc:AlternateContent>
                <mc:Choice Requires="wps">
                  <w:drawing>
                    <wp:anchor distT="0" distB="0" distL="114300" distR="114300" simplePos="0" relativeHeight="251660288" behindDoc="0" locked="0" layoutInCell="1" allowOverlap="1">
                      <wp:simplePos x="0" y="0"/>
                      <wp:positionH relativeFrom="column">
                        <wp:posOffset>528955</wp:posOffset>
                      </wp:positionH>
                      <wp:positionV relativeFrom="paragraph">
                        <wp:posOffset>26670</wp:posOffset>
                      </wp:positionV>
                      <wp:extent cx="1524000" cy="0"/>
                      <wp:effectExtent l="6985"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2011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2.1pt" to="161.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"/>
                  </w:pict>
                </mc:Fallback>
              </mc:AlternateContent>
            </w:r>
          </w:p>
          <w:p w:rsidR="00781CB8" w:rsidRPr="00102D11" w:rsidRDefault="00781CB8" w:rsidP="00C13F38">
            <w:pPr>
              <w:widowControl w:val="0"/>
              <w:spacing w:after="60" w:line="340" w:lineRule="exact"/>
              <w:jc w:val="center"/>
              <w:outlineLvl w:val="3"/>
              <w:rPr>
                <w:rFonts w:ascii="Times New Roman" w:hAnsi="Times New Roman"/>
                <w:bCs/>
                <w:sz w:val="26"/>
              </w:rPr>
            </w:pPr>
            <w:r w:rsidRPr="00102D11">
              <w:rPr>
                <w:rFonts w:ascii="Times New Roman" w:hAnsi="Times New Roman"/>
                <w:bCs/>
                <w:sz w:val="26"/>
              </w:rPr>
              <w:t>Số:</w:t>
            </w:r>
            <w:r w:rsidR="00EB55E1">
              <w:rPr>
                <w:rFonts w:ascii="Times New Roman" w:hAnsi="Times New Roman"/>
                <w:bCs/>
                <w:sz w:val="26"/>
              </w:rPr>
              <w:t xml:space="preserve"> 28</w:t>
            </w:r>
            <w:r w:rsidRPr="00102D11">
              <w:rPr>
                <w:rFonts w:ascii="Times New Roman" w:hAnsi="Times New Roman"/>
                <w:bCs/>
                <w:sz w:val="26"/>
              </w:rPr>
              <w:t>/KTNN-TH</w:t>
            </w:r>
          </w:p>
          <w:p w:rsidR="00781CB8" w:rsidRPr="00102D11" w:rsidRDefault="00781CB8" w:rsidP="00C13F38">
            <w:pPr>
              <w:widowControl w:val="0"/>
              <w:spacing w:before="40" w:after="40"/>
              <w:jc w:val="center"/>
              <w:outlineLvl w:val="3"/>
              <w:rPr>
                <w:rFonts w:ascii="Times New Roman" w:hAnsi="Times New Roman"/>
                <w:bCs/>
                <w:spacing w:val="-4"/>
                <w:sz w:val="26"/>
              </w:rPr>
            </w:pPr>
            <w:r w:rsidRPr="00102D11">
              <w:rPr>
                <w:rFonts w:ascii="Times New Roman" w:hAnsi="Times New Roman"/>
                <w:bCs/>
                <w:spacing w:val="-4"/>
                <w:sz w:val="26"/>
              </w:rPr>
              <w:t>V/v hướng dẫn mục tiêu, trọng yếu và nội dung kiểm toán chủ yếu năm 20</w:t>
            </w:r>
            <w:r w:rsidRPr="00102D11">
              <w:rPr>
                <w:rFonts w:ascii="Times New Roman" w:hAnsi="Times New Roman"/>
                <w:bCs/>
                <w:spacing w:val="-4"/>
                <w:sz w:val="26"/>
                <w:lang w:val="vi-VN"/>
              </w:rPr>
              <w:t>2</w:t>
            </w:r>
            <w:r w:rsidRPr="00102D11">
              <w:rPr>
                <w:rFonts w:ascii="Times New Roman" w:hAnsi="Times New Roman"/>
                <w:bCs/>
                <w:spacing w:val="-4"/>
                <w:sz w:val="26"/>
              </w:rPr>
              <w:t>1</w:t>
            </w:r>
          </w:p>
        </w:tc>
        <w:tc>
          <w:tcPr>
            <w:tcW w:w="5671" w:type="dxa"/>
            <w:tcBorders>
              <w:bottom w:val="nil"/>
            </w:tcBorders>
          </w:tcPr>
          <w:p w:rsidR="00781CB8" w:rsidRPr="00102D11" w:rsidRDefault="00781CB8" w:rsidP="00C13F38">
            <w:pPr>
              <w:widowControl w:val="0"/>
              <w:spacing w:line="340" w:lineRule="exact"/>
              <w:ind w:left="-288" w:firstLine="288"/>
              <w:jc w:val="center"/>
              <w:outlineLvl w:val="3"/>
              <w:rPr>
                <w:rFonts w:ascii="Times New Roman" w:hAnsi="Times New Roman"/>
                <w:b/>
                <w:bCs/>
                <w:lang w:val="vi-VN"/>
              </w:rPr>
            </w:pPr>
            <w:r w:rsidRPr="00102D11">
              <w:rPr>
                <w:rFonts w:ascii="Times New Roman" w:hAnsi="Times New Roman"/>
                <w:b/>
                <w:bCs/>
                <w:sz w:val="26"/>
                <w:lang w:val="vi-VN"/>
              </w:rPr>
              <w:t>CỘNG HÒA XÃ HỘI CHỦ NGHĨA VIỆT NAM</w:t>
            </w:r>
          </w:p>
          <w:p w:rsidR="00781CB8" w:rsidRPr="00102D11" w:rsidRDefault="00781CB8" w:rsidP="00C13F38">
            <w:pPr>
              <w:widowControl w:val="0"/>
              <w:spacing w:line="340" w:lineRule="exact"/>
              <w:jc w:val="center"/>
              <w:rPr>
                <w:rFonts w:ascii="Times New Roman" w:hAnsi="Times New Roman"/>
                <w:b/>
                <w:bCs/>
              </w:rPr>
            </w:pPr>
            <w:r w:rsidRPr="00102D11">
              <w:rPr>
                <w:rFonts w:ascii="Times New Roman" w:hAnsi="Times New Roman"/>
                <w:b/>
                <w:bCs/>
              </w:rPr>
              <w:t>Độc lập - Tự do - Hạnh phúc</w:t>
            </w:r>
          </w:p>
          <w:p w:rsidR="00781CB8" w:rsidRPr="00102D11" w:rsidRDefault="00781CB8" w:rsidP="00C13F38">
            <w:pPr>
              <w:widowControl w:val="0"/>
              <w:spacing w:before="120" w:line="340" w:lineRule="exact"/>
              <w:jc w:val="center"/>
              <w:rPr>
                <w:rFonts w:ascii="Times New Roman" w:hAnsi="Times New Roman"/>
              </w:rPr>
            </w:pPr>
            <w:r w:rsidRPr="00102D11">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806450</wp:posOffset>
                      </wp:positionH>
                      <wp:positionV relativeFrom="paragraph">
                        <wp:posOffset>18415</wp:posOffset>
                      </wp:positionV>
                      <wp:extent cx="190500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E66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45pt" to="21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"/>
                  </w:pict>
                </mc:Fallback>
              </mc:AlternateContent>
            </w:r>
            <w:r w:rsidRPr="00102D11">
              <w:rPr>
                <w:rFonts w:ascii="Times New Roman" w:hAnsi="Times New Roman"/>
                <w:i/>
                <w:iCs/>
              </w:rPr>
              <w:t xml:space="preserve">Hà Nội, ngày </w:t>
            </w:r>
            <w:r w:rsidR="00EB55E1">
              <w:rPr>
                <w:rFonts w:ascii="Times New Roman" w:hAnsi="Times New Roman"/>
                <w:i/>
                <w:iCs/>
              </w:rPr>
              <w:t xml:space="preserve">14 </w:t>
            </w:r>
            <w:bookmarkStart w:id="0" w:name="_GoBack"/>
            <w:bookmarkEnd w:id="0"/>
            <w:r w:rsidRPr="00102D11">
              <w:rPr>
                <w:rFonts w:ascii="Times New Roman" w:hAnsi="Times New Roman"/>
                <w:i/>
                <w:iCs/>
              </w:rPr>
              <w:t>tháng 0</w:t>
            </w:r>
            <w:r w:rsidRPr="00102D11">
              <w:rPr>
                <w:rFonts w:ascii="Times New Roman" w:hAnsi="Times New Roman"/>
                <w:i/>
                <w:iCs/>
                <w:lang w:val="vi-VN"/>
              </w:rPr>
              <w:t>1</w:t>
            </w:r>
            <w:r w:rsidRPr="00102D11">
              <w:rPr>
                <w:rFonts w:ascii="Times New Roman" w:hAnsi="Times New Roman"/>
                <w:i/>
                <w:iCs/>
              </w:rPr>
              <w:t xml:space="preserve"> năm 20</w:t>
            </w:r>
            <w:r w:rsidRPr="00102D11">
              <w:rPr>
                <w:rFonts w:ascii="Times New Roman" w:hAnsi="Times New Roman"/>
                <w:i/>
                <w:iCs/>
                <w:lang w:val="vi-VN"/>
              </w:rPr>
              <w:t>2</w:t>
            </w:r>
            <w:r w:rsidRPr="00102D11">
              <w:rPr>
                <w:rFonts w:ascii="Times New Roman" w:hAnsi="Times New Roman"/>
                <w:i/>
                <w:iCs/>
              </w:rPr>
              <w:t>1</w:t>
            </w:r>
          </w:p>
        </w:tc>
      </w:tr>
    </w:tbl>
    <w:p w:rsidR="00781CB8" w:rsidRPr="00102D11" w:rsidRDefault="00781CB8" w:rsidP="00781CB8">
      <w:pPr>
        <w:widowControl w:val="0"/>
        <w:spacing w:before="360" w:after="360" w:line="340" w:lineRule="exact"/>
        <w:jc w:val="center"/>
        <w:rPr>
          <w:rFonts w:ascii="Times New Roman" w:hAnsi="Times New Roman"/>
        </w:rPr>
      </w:pPr>
      <w:r w:rsidRPr="00102D11">
        <w:rPr>
          <w:rFonts w:ascii="Times New Roman" w:hAnsi="Times New Roman"/>
        </w:rPr>
        <w:t>Kính gửi: Các đơn vị trực thuộc Kiểm toán nhà nước</w:t>
      </w:r>
    </w:p>
    <w:p w:rsidR="00781CB8" w:rsidRPr="00102D11" w:rsidRDefault="00781CB8" w:rsidP="00781CB8">
      <w:pPr>
        <w:widowControl w:val="0"/>
        <w:spacing w:before="120" w:after="120"/>
        <w:ind w:firstLine="709"/>
        <w:jc w:val="both"/>
        <w:rPr>
          <w:rFonts w:ascii="Times New Roman" w:hAnsi="Times New Roman"/>
          <w:lang w:val="vi-VN"/>
        </w:rPr>
      </w:pPr>
      <w:r w:rsidRPr="00102D11">
        <w:rPr>
          <w:rFonts w:ascii="Times New Roman" w:hAnsi="Times New Roman"/>
        </w:rPr>
        <w:tab/>
        <w:t xml:space="preserve">Để thực hiện </w:t>
      </w:r>
      <w:r w:rsidRPr="00102D11">
        <w:rPr>
          <w:rFonts w:ascii="Times New Roman" w:hAnsi="Times New Roman"/>
          <w:lang w:val="vi-VN"/>
        </w:rPr>
        <w:t>K</w:t>
      </w:r>
      <w:r w:rsidRPr="00102D11">
        <w:rPr>
          <w:rFonts w:ascii="Times New Roman" w:hAnsi="Times New Roman"/>
        </w:rPr>
        <w:t>ế hoạch kiểm toán</w:t>
      </w:r>
      <w:r w:rsidRPr="00102D11">
        <w:rPr>
          <w:rFonts w:ascii="Times New Roman" w:hAnsi="Times New Roman"/>
          <w:lang w:val="vi-VN"/>
        </w:rPr>
        <w:t xml:space="preserve"> </w:t>
      </w:r>
      <w:r w:rsidRPr="00102D11">
        <w:rPr>
          <w:rFonts w:ascii="Times New Roman" w:hAnsi="Times New Roman"/>
        </w:rPr>
        <w:t>năm 20</w:t>
      </w:r>
      <w:r w:rsidRPr="00102D11">
        <w:rPr>
          <w:rFonts w:ascii="Times New Roman" w:hAnsi="Times New Roman"/>
          <w:lang w:val="vi-VN"/>
        </w:rPr>
        <w:t>2</w:t>
      </w:r>
      <w:r w:rsidRPr="00102D11">
        <w:rPr>
          <w:rFonts w:ascii="Times New Roman" w:hAnsi="Times New Roman"/>
        </w:rPr>
        <w:t>1</w:t>
      </w:r>
      <w:r w:rsidRPr="00102D11">
        <w:rPr>
          <w:rFonts w:ascii="Times New Roman" w:hAnsi="Times New Roman"/>
          <w:lang w:val="vi-VN"/>
        </w:rPr>
        <w:t xml:space="preserve"> </w:t>
      </w:r>
      <w:r w:rsidRPr="00102D11">
        <w:rPr>
          <w:rFonts w:ascii="Times New Roman" w:hAnsi="Times New Roman"/>
        </w:rPr>
        <w:t>đạt</w:t>
      </w:r>
      <w:r w:rsidRPr="00102D11">
        <w:rPr>
          <w:rFonts w:ascii="Times New Roman" w:hAnsi="Times New Roman"/>
          <w:lang w:val="vi-VN"/>
        </w:rPr>
        <w:t xml:space="preserve"> </w:t>
      </w:r>
      <w:r w:rsidRPr="00102D11">
        <w:rPr>
          <w:rFonts w:ascii="Times New Roman" w:hAnsi="Times New Roman"/>
        </w:rPr>
        <w:t xml:space="preserve">chất lượng, hiệu quả và hiệu lực, Tổng Kiểm toán nhà nước yêu cầu </w:t>
      </w:r>
      <w:r w:rsidRPr="00102D11">
        <w:rPr>
          <w:rFonts w:ascii="Times New Roman" w:hAnsi="Times New Roman"/>
          <w:lang w:val="vi-VN"/>
        </w:rPr>
        <w:t xml:space="preserve">Thủ trưởng </w:t>
      </w:r>
      <w:r w:rsidRPr="00102D11">
        <w:rPr>
          <w:rFonts w:ascii="Times New Roman" w:hAnsi="Times New Roman"/>
        </w:rPr>
        <w:t xml:space="preserve">các </w:t>
      </w:r>
      <w:r w:rsidRPr="00102D11">
        <w:rPr>
          <w:rFonts w:ascii="Times New Roman" w:hAnsi="Times New Roman"/>
          <w:lang w:val="vi-VN"/>
        </w:rPr>
        <w:t xml:space="preserve">đơn vị trực thuộc Kiểm toán nhà nước (KTNN), các </w:t>
      </w:r>
      <w:r w:rsidRPr="00102D11">
        <w:rPr>
          <w:rFonts w:ascii="Times New Roman" w:hAnsi="Times New Roman"/>
        </w:rPr>
        <w:t xml:space="preserve">Trưởng đoàn kiểm toán </w:t>
      </w:r>
      <w:r w:rsidRPr="00102D11">
        <w:rPr>
          <w:rFonts w:ascii="Times New Roman" w:hAnsi="Times New Roman"/>
          <w:lang w:val="vi-VN"/>
        </w:rPr>
        <w:t xml:space="preserve">trong quá trình tổ chức kiểm toán cần bám sát mục tiêu, trọng </w:t>
      </w:r>
      <w:r w:rsidRPr="00102D11">
        <w:rPr>
          <w:rFonts w:ascii="Times New Roman" w:hAnsi="Times New Roman"/>
        </w:rPr>
        <w:t>yếu và</w:t>
      </w:r>
      <w:r w:rsidRPr="00102D11">
        <w:rPr>
          <w:rFonts w:ascii="Times New Roman" w:hAnsi="Times New Roman"/>
          <w:lang w:val="vi-VN"/>
        </w:rPr>
        <w:t xml:space="preserve"> các nội dung kiểm toán chủ yếu năm 202</w:t>
      </w:r>
      <w:r w:rsidRPr="00102D11">
        <w:rPr>
          <w:rFonts w:ascii="Times New Roman" w:hAnsi="Times New Roman"/>
        </w:rPr>
        <w:t>1</w:t>
      </w:r>
      <w:r w:rsidRPr="00102D11">
        <w:rPr>
          <w:rFonts w:ascii="Times New Roman" w:hAnsi="Times New Roman"/>
          <w:lang w:val="vi-VN"/>
        </w:rPr>
        <w:t xml:space="preserve"> như sau:</w:t>
      </w:r>
    </w:p>
    <w:p w:rsidR="00781CB8" w:rsidRPr="00102D11" w:rsidRDefault="00781CB8" w:rsidP="00781CB8">
      <w:pPr>
        <w:pStyle w:val="NormalWeb"/>
        <w:widowControl w:val="0"/>
        <w:spacing w:before="120" w:beforeAutospacing="0" w:after="120" w:afterAutospacing="0"/>
        <w:ind w:firstLine="709"/>
        <w:jc w:val="both"/>
        <w:rPr>
          <w:rFonts w:eastAsia=".VnTime"/>
          <w:b/>
          <w:bCs/>
          <w:sz w:val="28"/>
          <w:szCs w:val="28"/>
          <w:lang w:val="vi-VN"/>
        </w:rPr>
      </w:pPr>
      <w:r w:rsidRPr="00102D11">
        <w:rPr>
          <w:rFonts w:eastAsia=".VnTime"/>
          <w:b/>
          <w:bCs/>
          <w:sz w:val="28"/>
          <w:szCs w:val="28"/>
          <w:lang w:val="da-DK"/>
        </w:rPr>
        <w:t>1. MỤC TIÊU</w:t>
      </w:r>
      <w:r w:rsidRPr="00102D11">
        <w:rPr>
          <w:rFonts w:eastAsia=".VnTime"/>
          <w:b/>
          <w:bCs/>
          <w:sz w:val="28"/>
          <w:szCs w:val="28"/>
          <w:lang w:val="vi-VN"/>
        </w:rPr>
        <w:t xml:space="preserve"> KIỂM TOÁN</w:t>
      </w:r>
    </w:p>
    <w:p w:rsidR="00781CB8" w:rsidRPr="00102D11" w:rsidRDefault="00781CB8" w:rsidP="00781CB8">
      <w:pPr>
        <w:widowControl w:val="0"/>
        <w:spacing w:before="120" w:after="120"/>
        <w:ind w:firstLine="709"/>
        <w:jc w:val="both"/>
        <w:rPr>
          <w:rFonts w:ascii="Times New Roman" w:hAnsi="Times New Roman"/>
          <w:b/>
          <w:lang w:val="vi-VN"/>
        </w:rPr>
      </w:pPr>
      <w:r w:rsidRPr="00102D11">
        <w:rPr>
          <w:rFonts w:ascii="Times New Roman" w:hAnsi="Times New Roman"/>
          <w:b/>
          <w:lang w:val="da-DK"/>
        </w:rPr>
        <w:t xml:space="preserve">1.1. Mục tiêu </w:t>
      </w:r>
      <w:r w:rsidRPr="00102D11">
        <w:rPr>
          <w:rFonts w:ascii="Times New Roman" w:hAnsi="Times New Roman"/>
          <w:b/>
          <w:lang w:val="vi-VN"/>
        </w:rPr>
        <w:t>chung</w:t>
      </w:r>
    </w:p>
    <w:p w:rsidR="00781CB8" w:rsidRPr="00102D11" w:rsidRDefault="00781CB8" w:rsidP="00781CB8">
      <w:pPr>
        <w:widowControl w:val="0"/>
        <w:spacing w:before="120" w:after="120"/>
        <w:ind w:firstLine="709"/>
        <w:jc w:val="both"/>
        <w:rPr>
          <w:rFonts w:ascii="Times New Roman" w:hAnsi="Times New Roman"/>
          <w:lang w:val="da-DK"/>
        </w:rPr>
      </w:pPr>
      <w:r w:rsidRPr="00102D11">
        <w:rPr>
          <w:rFonts w:ascii="Times New Roman" w:hAnsi="Times New Roman"/>
          <w:bCs/>
          <w:bdr w:val="none" w:sz="0" w:space="0" w:color="auto" w:frame="1"/>
          <w:lang w:val="vi-VN"/>
        </w:rPr>
        <w:t xml:space="preserve">Năm 2021 là năm diễn ra Đại hội Đại biểu toàn quốc lần thứ XIII của Đảng, </w:t>
      </w:r>
      <w:r w:rsidRPr="00102D11">
        <w:rPr>
          <w:rFonts w:ascii="Times New Roman" w:hAnsi="Times New Roman"/>
          <w:bCs/>
          <w:bdr w:val="none" w:sz="0" w:space="0" w:color="auto" w:frame="1"/>
        </w:rPr>
        <w:t xml:space="preserve">năm đầu tiên </w:t>
      </w:r>
      <w:r w:rsidRPr="00102D11">
        <w:rPr>
          <w:rFonts w:ascii="Times New Roman" w:hAnsi="Times New Roman"/>
          <w:bCs/>
          <w:bdr w:val="none" w:sz="0" w:space="0" w:color="auto" w:frame="1"/>
          <w:lang w:val="vi-VN"/>
        </w:rPr>
        <w:t xml:space="preserve">KTNN thực hiện </w:t>
      </w:r>
      <w:r w:rsidRPr="00102D11">
        <w:rPr>
          <w:rFonts w:ascii="Times New Roman" w:hAnsi="Times New Roman"/>
          <w:bCs/>
          <w:bdr w:val="none" w:sz="0" w:space="0" w:color="auto" w:frame="1"/>
        </w:rPr>
        <w:t xml:space="preserve">Nghị quyết </w:t>
      </w:r>
      <w:r w:rsidRPr="00102D11">
        <w:rPr>
          <w:rFonts w:ascii="Times New Roman" w:hAnsi="Times New Roman"/>
          <w:bCs/>
          <w:bdr w:val="none" w:sz="0" w:space="0" w:color="auto" w:frame="1"/>
          <w:lang w:val="vi-VN"/>
        </w:rPr>
        <w:t xml:space="preserve">Đại hội đại biểu Đảng bộ </w:t>
      </w:r>
      <w:r w:rsidRPr="00102D11">
        <w:rPr>
          <w:rFonts w:ascii="Times New Roman" w:hAnsi="Times New Roman"/>
          <w:bCs/>
          <w:bdr w:val="none" w:sz="0" w:space="0" w:color="auto" w:frame="1"/>
        </w:rPr>
        <w:t>KTNN</w:t>
      </w:r>
      <w:r w:rsidRPr="00102D11">
        <w:rPr>
          <w:rFonts w:ascii="Times New Roman" w:hAnsi="Times New Roman"/>
          <w:bCs/>
          <w:bdr w:val="none" w:sz="0" w:space="0" w:color="auto" w:frame="1"/>
          <w:lang w:val="vi-VN"/>
        </w:rPr>
        <w:t xml:space="preserve"> lần thứ VII nhiệm kỳ 2020-2025 và Chiến lược phát triển KTNN đến năm 2030</w:t>
      </w:r>
      <w:r w:rsidRPr="00102D11">
        <w:rPr>
          <w:rFonts w:ascii="Times New Roman" w:hAnsi="Times New Roman"/>
          <w:bCs/>
          <w:bdr w:val="none" w:sz="0" w:space="0" w:color="auto" w:frame="1"/>
        </w:rPr>
        <w:t xml:space="preserve">, năm cuối </w:t>
      </w:r>
      <w:r w:rsidRPr="00102D11">
        <w:rPr>
          <w:rFonts w:ascii="Times New Roman" w:hAnsi="Times New Roman"/>
          <w:bCs/>
          <w:bdr w:val="none" w:sz="0" w:space="0" w:color="auto" w:frame="1"/>
          <w:lang w:val="vi-VN"/>
        </w:rPr>
        <w:t xml:space="preserve">KTNN </w:t>
      </w:r>
      <w:r w:rsidRPr="00102D11">
        <w:rPr>
          <w:rFonts w:ascii="Times New Roman" w:hAnsi="Times New Roman"/>
          <w:bCs/>
          <w:bdr w:val="none" w:sz="0" w:space="0" w:color="auto" w:frame="1"/>
        </w:rPr>
        <w:t xml:space="preserve">thực hiện </w:t>
      </w:r>
      <w:r w:rsidRPr="00102D11">
        <w:rPr>
          <w:rFonts w:ascii="Times New Roman" w:hAnsi="Times New Roman"/>
          <w:bCs/>
          <w:bdr w:val="none" w:sz="0" w:space="0" w:color="auto" w:frame="1"/>
          <w:lang w:val="vi-VN"/>
        </w:rPr>
        <w:t>vai</w:t>
      </w:r>
      <w:r w:rsidRPr="00102D11">
        <w:rPr>
          <w:rFonts w:ascii="Times New Roman" w:hAnsi="Times New Roman"/>
          <w:bCs/>
          <w:lang w:val="vi-VN"/>
        </w:rPr>
        <w:t xml:space="preserve"> trò Chủ tịch ASOSAI giai đoạn 2018-2021. Vì vậy, KTNN đã xác định mục tiêu chung của Ngành năm 202</w:t>
      </w:r>
      <w:r w:rsidRPr="00102D11">
        <w:rPr>
          <w:rFonts w:ascii="Times New Roman" w:hAnsi="Times New Roman"/>
          <w:bCs/>
        </w:rPr>
        <w:t>1</w:t>
      </w:r>
      <w:r w:rsidRPr="00102D11">
        <w:rPr>
          <w:rFonts w:ascii="Times New Roman" w:hAnsi="Times New Roman"/>
          <w:bCs/>
          <w:lang w:val="vi-VN"/>
        </w:rPr>
        <w:t xml:space="preserve"> là </w:t>
      </w:r>
      <w:r w:rsidRPr="00102D11">
        <w:rPr>
          <w:rFonts w:ascii="Times New Roman" w:hAnsi="Times New Roman"/>
          <w:bCs/>
          <w:lang w:val="pt-BR"/>
        </w:rPr>
        <w:t>“</w:t>
      </w:r>
      <w:r w:rsidRPr="00102D11">
        <w:rPr>
          <w:rFonts w:ascii="Times New Roman" w:hAnsi="Times New Roman"/>
          <w:bCs/>
          <w:i/>
          <w:bdr w:val="none" w:sz="0" w:space="0" w:color="auto" w:frame="1"/>
          <w:lang w:val="vi-VN"/>
        </w:rPr>
        <w:t>Triển khai đồng bộ các giải pháp để thực hiện thắng lợi nhiệm vụ kiểm toán năm 2021, tạo cơ sở tiền đề cho thực hiện Chiến lược phát triển K</w:t>
      </w:r>
      <w:r w:rsidRPr="00102D11">
        <w:rPr>
          <w:rFonts w:ascii="Times New Roman" w:hAnsi="Times New Roman"/>
          <w:bCs/>
          <w:i/>
          <w:bdr w:val="none" w:sz="0" w:space="0" w:color="auto" w:frame="1"/>
        </w:rPr>
        <w:t>TNN</w:t>
      </w:r>
      <w:r w:rsidRPr="00102D11">
        <w:rPr>
          <w:rFonts w:ascii="Times New Roman" w:hAnsi="Times New Roman"/>
          <w:bCs/>
          <w:i/>
          <w:bdr w:val="none" w:sz="0" w:space="0" w:color="auto" w:frame="1"/>
          <w:lang w:val="vi-VN"/>
        </w:rPr>
        <w:t xml:space="preserve"> đến năm 2030; tiếp tục đổi mới phương pháp kiểm toán dựa trên đánh giá rủi ro, xác định trọng yếu; đẩy mạnh cải cách hành chính và tạo bước đột phá trong ứng dụng công nghệ thông tin vào hoạt động kiểm toán; thực hiện tốt vai trò Chủ tịch ASOSAI nhiệm kỳ 2018-2021, phù hợp với điều kiện và đặc điểm về đối ngoại trong nước và quốc tế; tăng cường kỷ cương, kỷ luật trong thực thi công vụ để nâng cao hiệu quả, hiệu lực hoạt động của KTNN và phát huy vai trò KTNN là công cụ hữu hiệu của Đảng, Nhà nước trong kiểm tra, giám sát việc quản lý, sử dụng tài chính công, tài sản công và phòng chống tham nhũng</w:t>
      </w:r>
      <w:r w:rsidRPr="00102D11">
        <w:rPr>
          <w:rFonts w:ascii="Times New Roman" w:hAnsi="Times New Roman"/>
          <w:lang w:val="da-DK"/>
        </w:rPr>
        <w:t xml:space="preserve">”. </w:t>
      </w:r>
    </w:p>
    <w:p w:rsidR="00781CB8" w:rsidRPr="00102D11" w:rsidRDefault="00781CB8" w:rsidP="00781CB8">
      <w:pPr>
        <w:widowControl w:val="0"/>
        <w:spacing w:before="120" w:after="120"/>
        <w:ind w:firstLine="709"/>
        <w:jc w:val="both"/>
        <w:rPr>
          <w:rFonts w:ascii="Times New Roman" w:eastAsia=".VnTime" w:hAnsi="Times New Roman"/>
          <w:b/>
          <w:bCs/>
          <w:lang w:val="vi-VN"/>
        </w:rPr>
      </w:pPr>
      <w:r w:rsidRPr="00102D11">
        <w:rPr>
          <w:rFonts w:ascii="Times New Roman" w:eastAsia=".VnTime" w:hAnsi="Times New Roman"/>
          <w:b/>
          <w:bCs/>
          <w:lang w:val="da-DK"/>
        </w:rPr>
        <w:t>1.</w:t>
      </w:r>
      <w:r w:rsidRPr="00102D11">
        <w:rPr>
          <w:rFonts w:ascii="Times New Roman" w:eastAsia=".VnTime" w:hAnsi="Times New Roman"/>
          <w:b/>
          <w:bCs/>
          <w:lang w:val="vi-VN"/>
        </w:rPr>
        <w:t>2</w:t>
      </w:r>
      <w:r w:rsidRPr="00102D11">
        <w:rPr>
          <w:rFonts w:ascii="Times New Roman" w:eastAsia=".VnTime" w:hAnsi="Times New Roman"/>
          <w:b/>
          <w:bCs/>
          <w:lang w:val="da-DK"/>
        </w:rPr>
        <w:t>. Mục tiêu kiểm toán</w:t>
      </w:r>
      <w:r w:rsidRPr="00102D11">
        <w:rPr>
          <w:rFonts w:ascii="Times New Roman" w:eastAsia=".VnTime" w:hAnsi="Times New Roman"/>
          <w:b/>
          <w:bCs/>
          <w:lang w:val="vi-VN"/>
        </w:rPr>
        <w:t xml:space="preserve"> cụ thể</w:t>
      </w:r>
    </w:p>
    <w:p w:rsidR="00781CB8" w:rsidRPr="00102D11" w:rsidRDefault="00781CB8" w:rsidP="00781CB8">
      <w:pPr>
        <w:widowControl w:val="0"/>
        <w:spacing w:before="120" w:after="120"/>
        <w:ind w:firstLine="709"/>
        <w:jc w:val="both"/>
        <w:rPr>
          <w:rFonts w:ascii="Times New Roman" w:eastAsia=".VnTime" w:hAnsi="Times New Roman"/>
          <w:bCs/>
          <w:lang w:val="vi-VN"/>
        </w:rPr>
      </w:pPr>
      <w:r w:rsidRPr="00102D11">
        <w:rPr>
          <w:rFonts w:ascii="Times New Roman" w:eastAsia=".VnTime" w:hAnsi="Times New Roman"/>
          <w:bCs/>
          <w:lang w:val="da-DK"/>
        </w:rPr>
        <w:t>(1) Xác nhận tính</w:t>
      </w:r>
      <w:r w:rsidRPr="00102D11">
        <w:rPr>
          <w:rFonts w:ascii="Times New Roman" w:eastAsia=".VnTime" w:hAnsi="Times New Roman"/>
          <w:bCs/>
          <w:lang w:val="vi-VN"/>
        </w:rPr>
        <w:t xml:space="preserve"> </w:t>
      </w:r>
      <w:r w:rsidRPr="00102D11">
        <w:rPr>
          <w:rFonts w:ascii="Times New Roman" w:eastAsia=".VnTime" w:hAnsi="Times New Roman"/>
          <w:bCs/>
        </w:rPr>
        <w:t xml:space="preserve">đúng đắn, </w:t>
      </w:r>
      <w:r w:rsidRPr="00102D11">
        <w:rPr>
          <w:rFonts w:ascii="Times New Roman" w:eastAsia=".VnTime" w:hAnsi="Times New Roman"/>
          <w:bCs/>
          <w:lang w:val="da-DK"/>
        </w:rPr>
        <w:t>trung thực của báo cáo quyết toán ngân sách, báo cáo tài chính, báo cáo quyết toán dự án đầu tư.</w:t>
      </w:r>
    </w:p>
    <w:p w:rsidR="00781CB8" w:rsidRPr="00102D11" w:rsidRDefault="00781CB8" w:rsidP="00781CB8">
      <w:pPr>
        <w:widowControl w:val="0"/>
        <w:spacing w:before="120" w:after="120"/>
        <w:ind w:firstLine="709"/>
        <w:jc w:val="both"/>
        <w:rPr>
          <w:rFonts w:ascii="Times New Roman" w:hAnsi="Times New Roman"/>
          <w:spacing w:val="-4"/>
          <w:lang w:val="da-DK"/>
        </w:rPr>
      </w:pPr>
      <w:r w:rsidRPr="00102D11">
        <w:rPr>
          <w:rFonts w:ascii="Times New Roman" w:eastAsia=".VnTime" w:hAnsi="Times New Roman"/>
          <w:bCs/>
          <w:spacing w:val="-4"/>
          <w:lang w:val="vi-VN"/>
        </w:rPr>
        <w:t>(2) Đ</w:t>
      </w:r>
      <w:r w:rsidRPr="00102D11">
        <w:rPr>
          <w:rFonts w:ascii="Times New Roman" w:eastAsia=".VnTime" w:hAnsi="Times New Roman"/>
          <w:bCs/>
          <w:spacing w:val="-4"/>
          <w:lang w:val="da-DK"/>
        </w:rPr>
        <w:t>ánh giá việc tuân thủ pháp luật, tính kinh tế, hiệu lực, hiệu quả trong quản lý, sử dụng tài chính công, tài sản công</w:t>
      </w:r>
      <w:r w:rsidRPr="00102D11">
        <w:rPr>
          <w:rFonts w:ascii="Times New Roman" w:eastAsia=".VnTime" w:hAnsi="Times New Roman"/>
          <w:bCs/>
          <w:spacing w:val="-4"/>
          <w:lang w:val="vi-VN"/>
        </w:rPr>
        <w:t xml:space="preserve"> của các đơn vị</w:t>
      </w:r>
      <w:r w:rsidRPr="00102D11">
        <w:rPr>
          <w:rFonts w:ascii="Times New Roman" w:eastAsia=".VnTime" w:hAnsi="Times New Roman"/>
          <w:bCs/>
          <w:spacing w:val="-4"/>
        </w:rPr>
        <w:t>,</w:t>
      </w:r>
      <w:r w:rsidRPr="00102D11">
        <w:rPr>
          <w:rFonts w:ascii="Times New Roman" w:hAnsi="Times New Roman"/>
          <w:spacing w:val="-4"/>
          <w:lang w:val="da-DK"/>
        </w:rPr>
        <w:t xml:space="preserve"> chương trình và dự án.</w:t>
      </w:r>
    </w:p>
    <w:p w:rsidR="00781CB8" w:rsidRPr="00102D11" w:rsidRDefault="00781CB8" w:rsidP="00781CB8">
      <w:pPr>
        <w:widowControl w:val="0"/>
        <w:spacing w:before="120" w:after="120"/>
        <w:ind w:firstLine="709"/>
        <w:jc w:val="both"/>
        <w:rPr>
          <w:rFonts w:ascii="Times New Roman" w:eastAsia=".VnTime" w:hAnsi="Times New Roman"/>
          <w:bCs/>
          <w:lang w:val="da-DK"/>
        </w:rPr>
      </w:pPr>
      <w:r w:rsidRPr="00102D11">
        <w:rPr>
          <w:rFonts w:ascii="Times New Roman" w:eastAsia=".VnTime" w:hAnsi="Times New Roman"/>
          <w:bCs/>
          <w:lang w:val="da-DK"/>
        </w:rPr>
        <w:t xml:space="preserve">(3) Chỉ ra các tồn tại, hạn chế để kiến nghị với đơn vị được kiểm toán chấn chỉnh công tác quản lý và hoạt động của đơn vị; kiến nghị cấp có thẩm quyền hoàn thiện </w:t>
      </w:r>
      <w:r w:rsidRPr="00102D11">
        <w:rPr>
          <w:rFonts w:ascii="Times New Roman" w:eastAsia=".VnTime" w:hAnsi="Times New Roman"/>
          <w:bCs/>
          <w:lang w:val="da-DK"/>
        </w:rPr>
        <w:t/>
      </w:r>
      <w:r w:rsidRPr="00102D11">
        <w:rPr>
          <w:rFonts w:ascii="Times New Roman" w:eastAsia=".VnTime" w:hAnsi="Times New Roman"/>
          <w:bCs/>
          <w:lang w:val="da-DK"/>
        </w:rPr>
        <w:t>các cơ chế, chính sách còn bất cập; phát hiện kịp thời</w:t>
      </w:r>
      <w:r w:rsidRPr="00102D11">
        <w:rPr>
          <w:rFonts w:ascii="Times New Roman" w:eastAsia=".VnTime" w:hAnsi="Times New Roman"/>
          <w:bCs/>
          <w:lang w:val="da-DK"/>
        </w:rPr>
        <w:t/>
      </w:r>
      <w:r w:rsidRPr="00102D11">
        <w:rPr>
          <w:rFonts w:ascii="Times New Roman" w:eastAsia=".VnTime" w:hAnsi="Times New Roman"/>
          <w:bCs/>
          <w:lang w:val="da-DK"/>
        </w:rPr>
        <w:t xml:space="preserve"> các sai phạm, hành vi tham nhũng, lãng phí và xác định rõ trách nhiệm của tập thể, cá nhân để kiến nghị xử lý theo quy định của pháp luật, bảo đảm các nguồn lực tài chính công, tài sản công được sử dụng tiết kiệm, hiệu quả.</w:t>
      </w:r>
    </w:p>
    <w:p w:rsidR="00781CB8" w:rsidRPr="00102D11" w:rsidRDefault="00781CB8" w:rsidP="00781CB8">
      <w:pPr>
        <w:widowControl w:val="0"/>
        <w:spacing w:before="120" w:after="120"/>
        <w:ind w:firstLine="709"/>
        <w:jc w:val="both"/>
        <w:rPr>
          <w:rFonts w:ascii="Times New Roman" w:eastAsia=".VnTime" w:hAnsi="Times New Roman"/>
          <w:bCs/>
          <w:lang w:val="vi-VN"/>
        </w:rPr>
      </w:pPr>
      <w:r w:rsidRPr="00102D11">
        <w:rPr>
          <w:rFonts w:ascii="Times New Roman" w:eastAsia=".VnTime" w:hAnsi="Times New Roman"/>
          <w:bCs/>
          <w:lang w:val="da-DK"/>
        </w:rPr>
        <w:lastRenderedPageBreak/>
        <w:t xml:space="preserve">(4) Cung cấp thông tin, số liệu tin cậy, kịp thời cho </w:t>
      </w:r>
      <w:r w:rsidRPr="00102D11">
        <w:rPr>
          <w:rFonts w:ascii="Times New Roman" w:eastAsia=".VnTime" w:hAnsi="Times New Roman"/>
          <w:bCs/>
        </w:rPr>
        <w:t xml:space="preserve">Lãnh đạo Đảng, nhà nước trong lãnh đạo, chỉ đạo; cung cấp cho </w:t>
      </w:r>
      <w:r w:rsidRPr="00102D11">
        <w:rPr>
          <w:rFonts w:ascii="Times New Roman" w:eastAsia=".VnTime" w:hAnsi="Times New Roman"/>
          <w:bCs/>
          <w:lang w:val="da-DK"/>
        </w:rPr>
        <w:t xml:space="preserve">Quốc hội, HĐND các cấp phê chuẩn quyết toán </w:t>
      </w:r>
      <w:r w:rsidRPr="00102D11">
        <w:rPr>
          <w:rFonts w:ascii="Times New Roman" w:eastAsia=".VnTime" w:hAnsi="Times New Roman"/>
          <w:bCs/>
          <w:lang w:val="vi-VN"/>
        </w:rPr>
        <w:t>ngân sách nhà nước (</w:t>
      </w:r>
      <w:r w:rsidRPr="00102D11">
        <w:rPr>
          <w:rFonts w:ascii="Times New Roman" w:eastAsia=".VnTime" w:hAnsi="Times New Roman"/>
          <w:bCs/>
          <w:lang w:val="da-DK"/>
        </w:rPr>
        <w:t>NSNN</w:t>
      </w:r>
      <w:r w:rsidRPr="00102D11">
        <w:rPr>
          <w:rFonts w:ascii="Times New Roman" w:eastAsia=".VnTime" w:hAnsi="Times New Roman"/>
          <w:bCs/>
          <w:lang w:val="vi-VN"/>
        </w:rPr>
        <w:t>)</w:t>
      </w:r>
      <w:r w:rsidRPr="00102D11">
        <w:rPr>
          <w:rFonts w:ascii="Times New Roman" w:eastAsia=".VnTime" w:hAnsi="Times New Roman"/>
          <w:bCs/>
          <w:lang w:val="da-DK"/>
        </w:rPr>
        <w:t xml:space="preserve"> </w:t>
      </w:r>
      <w:r w:rsidRPr="00102D11">
        <w:rPr>
          <w:rFonts w:ascii="Times New Roman" w:eastAsia=".VnTime" w:hAnsi="Times New Roman"/>
          <w:bCs/>
        </w:rPr>
        <w:t xml:space="preserve">và </w:t>
      </w:r>
      <w:r w:rsidRPr="00102D11">
        <w:rPr>
          <w:rFonts w:ascii="Times New Roman" w:eastAsia=".VnTime" w:hAnsi="Times New Roman"/>
          <w:bCs/>
          <w:lang w:val="vi-VN"/>
        </w:rPr>
        <w:t>các cơ quan có thẩm quyền</w:t>
      </w:r>
      <w:r w:rsidRPr="00102D11">
        <w:rPr>
          <w:rFonts w:ascii="Times New Roman" w:eastAsia=".VnTime" w:hAnsi="Times New Roman"/>
          <w:bCs/>
          <w:lang w:val="da-DK"/>
        </w:rPr>
        <w:t xml:space="preserve"> thực hiện chức năng </w:t>
      </w:r>
      <w:r w:rsidRPr="00102D11">
        <w:rPr>
          <w:rFonts w:ascii="Times New Roman" w:eastAsia=".VnTime" w:hAnsi="Times New Roman"/>
          <w:bCs/>
          <w:lang w:val="vi-VN"/>
        </w:rPr>
        <w:t xml:space="preserve">kiểm tra, điều tra, </w:t>
      </w:r>
      <w:r w:rsidRPr="00102D11">
        <w:rPr>
          <w:rFonts w:ascii="Times New Roman" w:eastAsia=".VnTime" w:hAnsi="Times New Roman"/>
          <w:bCs/>
          <w:lang w:val="da-DK"/>
        </w:rPr>
        <w:t>giám sát</w:t>
      </w:r>
      <w:r w:rsidRPr="00102D11">
        <w:rPr>
          <w:rFonts w:ascii="Times New Roman" w:eastAsia=".VnTime" w:hAnsi="Times New Roman"/>
          <w:bCs/>
          <w:lang w:val="vi-VN"/>
        </w:rPr>
        <w:t xml:space="preserve"> </w:t>
      </w:r>
      <w:r w:rsidRPr="00102D11">
        <w:rPr>
          <w:rFonts w:ascii="Times New Roman" w:eastAsia=".VnTime" w:hAnsi="Times New Roman"/>
          <w:bCs/>
          <w:lang w:val="da-DK"/>
        </w:rPr>
        <w:t>quá trình quản lý, sử dụng tài chính công, tài sản công.</w:t>
      </w:r>
    </w:p>
    <w:p w:rsidR="00781CB8" w:rsidRPr="00102D11" w:rsidRDefault="00781CB8" w:rsidP="00781CB8">
      <w:pPr>
        <w:pStyle w:val="NormalWeb"/>
        <w:widowControl w:val="0"/>
        <w:spacing w:before="120" w:beforeAutospacing="0" w:after="120" w:afterAutospacing="0"/>
        <w:ind w:firstLine="709"/>
        <w:jc w:val="both"/>
        <w:rPr>
          <w:b/>
          <w:sz w:val="28"/>
          <w:szCs w:val="28"/>
          <w:lang w:val="da-DK"/>
        </w:rPr>
      </w:pPr>
      <w:r w:rsidRPr="00102D11">
        <w:rPr>
          <w:rFonts w:eastAsia=".VnTime"/>
          <w:b/>
          <w:bCs/>
          <w:sz w:val="28"/>
          <w:szCs w:val="28"/>
          <w:lang w:val="da-DK"/>
        </w:rPr>
        <w:t>2</w:t>
      </w:r>
      <w:r w:rsidRPr="00102D11">
        <w:rPr>
          <w:b/>
          <w:sz w:val="28"/>
          <w:szCs w:val="28"/>
          <w:lang w:val="da-DK"/>
        </w:rPr>
        <w:t>. XÁC ĐỊNH TRỌNG YẾU KIỂM TOÁN</w:t>
      </w:r>
      <w:r w:rsidRPr="00102D11">
        <w:rPr>
          <w:b/>
          <w:sz w:val="28"/>
          <w:szCs w:val="28"/>
          <w:lang w:val="vi-VN"/>
        </w:rPr>
        <w:t xml:space="preserve"> </w:t>
      </w:r>
    </w:p>
    <w:p w:rsidR="00781CB8" w:rsidRPr="00102D11" w:rsidRDefault="00781CB8" w:rsidP="00781CB8">
      <w:pPr>
        <w:widowControl w:val="0"/>
        <w:spacing w:before="120" w:after="120"/>
        <w:ind w:firstLine="709"/>
        <w:jc w:val="both"/>
        <w:rPr>
          <w:rFonts w:ascii="Times New Roman" w:eastAsia=".VnTime" w:hAnsi="Times New Roman"/>
          <w:b/>
          <w:bCs/>
          <w:lang w:val="vi-VN"/>
        </w:rPr>
      </w:pPr>
      <w:r w:rsidRPr="00102D11">
        <w:rPr>
          <w:rFonts w:ascii="Times New Roman" w:hAnsi="Times New Roman"/>
          <w:b/>
          <w:iCs/>
          <w:lang w:val="da-DK"/>
        </w:rPr>
        <w:t>2.1. Đối với mục tiêu xác nhận báo cáo tài chính</w:t>
      </w:r>
      <w:r w:rsidRPr="00102D11">
        <w:rPr>
          <w:rStyle w:val="FootnoteReference"/>
          <w:rFonts w:ascii="Times New Roman" w:hAnsi="Times New Roman"/>
          <w:b/>
          <w:iCs/>
          <w:lang w:val="da-DK"/>
        </w:rPr>
        <w:footnoteReference w:id="1"/>
      </w:r>
    </w:p>
    <w:p w:rsidR="00781CB8" w:rsidRPr="00102D11" w:rsidRDefault="00781CB8" w:rsidP="00781CB8">
      <w:pPr>
        <w:widowControl w:val="0"/>
        <w:spacing w:before="120" w:after="120"/>
        <w:ind w:firstLine="709"/>
        <w:jc w:val="both"/>
        <w:rPr>
          <w:rFonts w:ascii="Times New Roman" w:eastAsia=".VnTime" w:hAnsi="Times New Roman"/>
          <w:bCs/>
          <w:lang w:val="da-DK"/>
        </w:rPr>
      </w:pPr>
      <w:r w:rsidRPr="00102D11">
        <w:rPr>
          <w:rFonts w:ascii="Times New Roman" w:hAnsi="Times New Roman"/>
          <w:i/>
          <w:iCs/>
          <w:lang w:val="da-DK"/>
        </w:rPr>
        <w:t>- Xác định trọng yếu kiểm toán để xác nhận tính</w:t>
      </w:r>
      <w:r w:rsidRPr="00102D11">
        <w:rPr>
          <w:rFonts w:ascii="Times New Roman" w:hAnsi="Times New Roman"/>
          <w:i/>
          <w:iCs/>
          <w:lang w:val="vi-VN"/>
        </w:rPr>
        <w:t xml:space="preserve"> </w:t>
      </w:r>
      <w:r w:rsidRPr="00102D11">
        <w:rPr>
          <w:rFonts w:ascii="Times New Roman" w:eastAsia=".VnTime" w:hAnsi="Times New Roman"/>
          <w:bCs/>
          <w:i/>
          <w:lang w:val="da-DK"/>
        </w:rPr>
        <w:t>đúng đắn, trung thực của báo cáo quyết toán ngân sách địa phương, báo cáo quyết toán ngân sách bộ, ngành; báo cáo tài chính doanh nghiệp, ngân hàng; báo cáo quyết toán dự án đầu tư:</w:t>
      </w:r>
      <w:r w:rsidRPr="00102D11">
        <w:rPr>
          <w:rFonts w:ascii="Times New Roman" w:eastAsia=".VnTime" w:hAnsi="Times New Roman"/>
          <w:bCs/>
          <w:lang w:val="da-DK"/>
        </w:rPr>
        <w:t xml:space="preserve"> Thực hiện theo các Văn bản hướng dẫn phương pháp tiếp cận kiểm toán dựa trên đánh giá rủi ro và xác định trọng yếu trong kiểm toán từng lĩnh vực đã được Tổng Kiểm toán nhà nước ban hành</w:t>
      </w:r>
      <w:r w:rsidRPr="00102D11">
        <w:rPr>
          <w:rStyle w:val="FootnoteReference"/>
          <w:rFonts w:ascii="Times New Roman" w:eastAsia=".VnTime" w:hAnsi="Times New Roman"/>
          <w:bCs/>
          <w:lang w:val="da-DK"/>
        </w:rPr>
        <w:footnoteReference w:id="2"/>
      </w:r>
      <w:r w:rsidRPr="00102D11">
        <w:rPr>
          <w:rFonts w:ascii="Times New Roman" w:eastAsia=".VnTime" w:hAnsi="Times New Roman"/>
          <w:bCs/>
          <w:lang w:val="da-DK"/>
        </w:rPr>
        <w:t xml:space="preserve">. </w:t>
      </w:r>
    </w:p>
    <w:p w:rsidR="00781CB8" w:rsidRPr="00102D11" w:rsidRDefault="00781CB8" w:rsidP="00781CB8">
      <w:pPr>
        <w:widowControl w:val="0"/>
        <w:spacing w:before="120" w:after="120"/>
        <w:ind w:firstLine="709"/>
        <w:jc w:val="both"/>
        <w:rPr>
          <w:rFonts w:ascii="Times New Roman" w:eastAsia=".VnTime" w:hAnsi="Times New Roman"/>
          <w:bCs/>
          <w:lang w:val="da-DK"/>
        </w:rPr>
      </w:pPr>
      <w:r w:rsidRPr="00102D11">
        <w:rPr>
          <w:rFonts w:ascii="Times New Roman" w:eastAsia=".VnTime" w:hAnsi="Times New Roman"/>
          <w:bCs/>
          <w:i/>
          <w:lang w:val="da-DK"/>
        </w:rPr>
        <w:t xml:space="preserve">- </w:t>
      </w:r>
      <w:r w:rsidRPr="00102D11">
        <w:rPr>
          <w:rFonts w:ascii="Times New Roman" w:hAnsi="Times New Roman"/>
          <w:i/>
          <w:iCs/>
          <w:lang w:val="da-DK"/>
        </w:rPr>
        <w:t>Xác định trọng yếu kiểm toán để xác nhận tính</w:t>
      </w:r>
      <w:r w:rsidRPr="00102D11">
        <w:rPr>
          <w:rFonts w:ascii="Times New Roman" w:hAnsi="Times New Roman"/>
          <w:i/>
          <w:iCs/>
          <w:lang w:val="vi-VN"/>
        </w:rPr>
        <w:t xml:space="preserve"> </w:t>
      </w:r>
      <w:r w:rsidRPr="00102D11">
        <w:rPr>
          <w:rFonts w:ascii="Times New Roman" w:eastAsia=".VnTime" w:hAnsi="Times New Roman"/>
          <w:bCs/>
          <w:i/>
          <w:lang w:val="da-DK"/>
        </w:rPr>
        <w:t>đúng đắn, trung thực của các báo cáo tài chính, thông tin tài chính khác:</w:t>
      </w:r>
      <w:r w:rsidRPr="00102D11">
        <w:rPr>
          <w:rFonts w:ascii="Times New Roman" w:eastAsia=".VnTime" w:hAnsi="Times New Roman"/>
          <w:bCs/>
          <w:lang w:val="da-DK"/>
        </w:rPr>
        <w:t xml:space="preserve"> Thủ trưởng đơn vị chủ trì cuộc kiểm toán quyết định cách thức áp dụng xác định trọng yếu theo cách thức hiện hành hoặc vận dụng phương pháp xác định trọng yếu theo các Văn bản hướng dẫn phương pháp tiếp cận kiểm toán dựa trên đánh giá rủi ro và xác định trọng yếu trong kiểm toán từng lĩnh vực tương đồng và trình bày lý do trong Tờ trình thẩm định </w:t>
      </w:r>
      <w:r w:rsidRPr="00102D11">
        <w:rPr>
          <w:rFonts w:ascii="Times New Roman" w:eastAsia=".VnTime" w:hAnsi="Times New Roman"/>
          <w:bCs/>
          <w:lang w:val="vi-VN"/>
        </w:rPr>
        <w:t>K</w:t>
      </w:r>
      <w:r w:rsidRPr="00102D11">
        <w:rPr>
          <w:rFonts w:ascii="Times New Roman" w:eastAsia=".VnTime" w:hAnsi="Times New Roman"/>
          <w:bCs/>
        </w:rPr>
        <w:t>ế hoạch kiểm toán</w:t>
      </w:r>
      <w:r w:rsidRPr="00102D11">
        <w:rPr>
          <w:rFonts w:ascii="Times New Roman" w:eastAsia=".VnTime" w:hAnsi="Times New Roman"/>
          <w:bCs/>
          <w:lang w:val="da-DK"/>
        </w:rPr>
        <w:t xml:space="preserve"> của Đoàn kiểm toán.</w:t>
      </w:r>
    </w:p>
    <w:p w:rsidR="00781CB8" w:rsidRPr="00102D11" w:rsidRDefault="00781CB8" w:rsidP="00781CB8">
      <w:pPr>
        <w:widowControl w:val="0"/>
        <w:spacing w:before="120" w:after="120"/>
        <w:ind w:firstLine="709"/>
        <w:jc w:val="both"/>
        <w:rPr>
          <w:rFonts w:ascii="Times New Roman" w:eastAsia=".VnTime" w:hAnsi="Times New Roman"/>
          <w:b/>
          <w:bCs/>
          <w:lang w:val="vi-VN"/>
        </w:rPr>
      </w:pPr>
      <w:r w:rsidRPr="00102D11">
        <w:rPr>
          <w:rFonts w:ascii="Times New Roman" w:hAnsi="Times New Roman"/>
          <w:b/>
          <w:iCs/>
          <w:lang w:val="da-DK"/>
        </w:rPr>
        <w:t>2.2. Đối với mục tiêu khác</w:t>
      </w:r>
      <w:r w:rsidRPr="00102D11">
        <w:rPr>
          <w:rStyle w:val="FootnoteReference"/>
          <w:rFonts w:ascii="Times New Roman" w:hAnsi="Times New Roman"/>
          <w:b/>
          <w:iCs/>
          <w:lang w:val="da-DK"/>
        </w:rPr>
        <w:footnoteReference w:id="3"/>
      </w:r>
    </w:p>
    <w:p w:rsidR="00781CB8" w:rsidRPr="00102D11" w:rsidRDefault="00781CB8" w:rsidP="00781CB8">
      <w:pPr>
        <w:spacing w:before="120" w:after="120"/>
        <w:ind w:firstLine="709"/>
        <w:jc w:val="both"/>
        <w:rPr>
          <w:rFonts w:ascii="Times New Roman" w:hAnsi="Times New Roman"/>
        </w:rPr>
      </w:pPr>
      <w:r w:rsidRPr="00102D11">
        <w:rPr>
          <w:rFonts w:ascii="Times New Roman" w:hAnsi="Times New Roman"/>
          <w:lang w:val="vi-VN"/>
        </w:rPr>
        <w:t xml:space="preserve">Để đảm bảo tính tập trung, thống nhất </w:t>
      </w:r>
      <w:r w:rsidRPr="00102D11">
        <w:rPr>
          <w:rFonts w:ascii="Times New Roman" w:hAnsi="Times New Roman"/>
        </w:rPr>
        <w:t xml:space="preserve">toàn ngành </w:t>
      </w:r>
      <w:r w:rsidRPr="00102D11">
        <w:rPr>
          <w:rFonts w:ascii="Times New Roman" w:hAnsi="Times New Roman"/>
          <w:lang w:val="vi-VN"/>
        </w:rPr>
        <w:t xml:space="preserve">trong đánh giá </w:t>
      </w:r>
      <w:r w:rsidRPr="00102D11">
        <w:rPr>
          <w:rFonts w:ascii="Times New Roman" w:hAnsi="Times New Roman"/>
        </w:rPr>
        <w:t>tính tuân thủ,</w:t>
      </w:r>
      <w:r w:rsidRPr="00102D11">
        <w:rPr>
          <w:rFonts w:ascii="Times New Roman" w:hAnsi="Times New Roman"/>
          <w:lang w:val="vi-VN"/>
        </w:rPr>
        <w:t xml:space="preserve"> tính kinh tế, hiệu quả và hiệu lực trong hoạt động quản lý tài chính công, tài sản công năm 2020</w:t>
      </w:r>
      <w:r w:rsidRPr="00102D11">
        <w:rPr>
          <w:rFonts w:ascii="Times New Roman" w:hAnsi="Times New Roman"/>
        </w:rPr>
        <w:t xml:space="preserve">, Kiểm toán nhà nước định hướng một số nội dung trọng yếu cần tập trung đánh giá (nếu có) trong các cuộc kiểm toán năm 2021 như sau: </w:t>
      </w:r>
    </w:p>
    <w:p w:rsidR="00781CB8" w:rsidRPr="00102D11" w:rsidRDefault="00781CB8" w:rsidP="00781CB8">
      <w:pPr>
        <w:spacing w:before="120" w:after="120"/>
        <w:ind w:firstLine="709"/>
        <w:jc w:val="both"/>
        <w:rPr>
          <w:rFonts w:ascii="Times New Roman" w:hAnsi="Times New Roman"/>
        </w:rPr>
      </w:pPr>
      <w:r w:rsidRPr="00102D11">
        <w:rPr>
          <w:rFonts w:ascii="Times New Roman" w:hAnsi="Times New Roman"/>
        </w:rPr>
        <w:t>a)</w:t>
      </w:r>
      <w:r w:rsidRPr="00102D11">
        <w:rPr>
          <w:rFonts w:ascii="Times New Roman" w:hAnsi="Times New Roman"/>
          <w:lang w:val="vi-VN"/>
        </w:rPr>
        <w:t xml:space="preserve"> Đánh giá việc thực hiện các </w:t>
      </w:r>
      <w:r w:rsidRPr="00102D11">
        <w:rPr>
          <w:rFonts w:ascii="Times New Roman" w:hAnsi="Times New Roman"/>
        </w:rPr>
        <w:t>chủ trương, chính sách của Đảng,</w:t>
      </w:r>
      <w:r w:rsidRPr="00102D11">
        <w:rPr>
          <w:rFonts w:ascii="Times New Roman" w:hAnsi="Times New Roman"/>
          <w:lang w:val="vi-VN"/>
        </w:rPr>
        <w:t xml:space="preserve"> Quốc hội</w:t>
      </w:r>
      <w:r w:rsidRPr="00102D11">
        <w:rPr>
          <w:rFonts w:ascii="Times New Roman" w:hAnsi="Times New Roman"/>
        </w:rPr>
        <w:t xml:space="preserve"> và</w:t>
      </w:r>
      <w:r w:rsidRPr="00102D11">
        <w:rPr>
          <w:rFonts w:ascii="Times New Roman" w:hAnsi="Times New Roman"/>
          <w:lang w:val="vi-VN"/>
        </w:rPr>
        <w:t xml:space="preserve"> Chính phủ</w:t>
      </w:r>
      <w:r w:rsidRPr="00102D11">
        <w:rPr>
          <w:rStyle w:val="FootnoteReference"/>
          <w:rFonts w:ascii="Times New Roman" w:hAnsi="Times New Roman"/>
          <w:lang w:val="vi-VN"/>
        </w:rPr>
        <w:footnoteReference w:id="4"/>
      </w:r>
      <w:r w:rsidRPr="00102D11">
        <w:rPr>
          <w:rFonts w:ascii="Times New Roman" w:hAnsi="Times New Roman"/>
        </w:rPr>
        <w:t xml:space="preserve"> về quản lý tài chính công, tài sản công năm 2020</w:t>
      </w:r>
      <w:r w:rsidRPr="00102D11">
        <w:rPr>
          <w:rFonts w:ascii="Times New Roman" w:hAnsi="Times New Roman"/>
          <w:lang w:val="vi-VN"/>
        </w:rPr>
        <w:t xml:space="preserve">, </w:t>
      </w:r>
      <w:r w:rsidRPr="00102D11">
        <w:rPr>
          <w:rFonts w:ascii="Times New Roman" w:hAnsi="Times New Roman"/>
        </w:rPr>
        <w:t>gồm:</w:t>
      </w:r>
    </w:p>
    <w:p w:rsidR="00781CB8" w:rsidRPr="00102D11" w:rsidRDefault="00781CB8" w:rsidP="00781CB8">
      <w:pPr>
        <w:spacing w:before="120" w:after="120"/>
        <w:ind w:firstLine="709"/>
        <w:jc w:val="both"/>
        <w:rPr>
          <w:rFonts w:ascii="Times New Roman" w:hAnsi="Times New Roman"/>
        </w:rPr>
      </w:pPr>
      <w:r w:rsidRPr="00102D11">
        <w:rPr>
          <w:rFonts w:ascii="Times New Roman" w:hAnsi="Times New Roman"/>
        </w:rPr>
        <w:lastRenderedPageBreak/>
        <w:t>- Đánh giá việc thực hiện Kế hoạch tài chính quốc gia 05 năm giai đoạn 2016-2020; Kế hoạch phát triển kinh tế xã hội 05 năm 2016-2020 của trung ương và địa phương.</w:t>
      </w:r>
    </w:p>
    <w:p w:rsidR="00781CB8" w:rsidRPr="00102D11" w:rsidRDefault="00781CB8" w:rsidP="00781CB8">
      <w:pPr>
        <w:spacing w:before="120" w:after="120"/>
        <w:ind w:firstLine="709"/>
        <w:jc w:val="both"/>
        <w:rPr>
          <w:rFonts w:ascii="Times New Roman" w:hAnsi="Times New Roman"/>
        </w:rPr>
      </w:pPr>
      <w:r w:rsidRPr="00102D11">
        <w:rPr>
          <w:rFonts w:ascii="Times New Roman" w:hAnsi="Times New Roman"/>
          <w:lang w:val="da-DK"/>
        </w:rPr>
        <w:t>- Việc chấp hành dự toán chi NSNN; việc thực hiện chủ trương</w:t>
      </w:r>
      <w:r w:rsidRPr="00102D11">
        <w:rPr>
          <w:rFonts w:ascii="Times New Roman" w:hAnsi="Times New Roman"/>
          <w:lang w:val="vi-VN"/>
        </w:rPr>
        <w:t xml:space="preserve"> giảm dần tỷ trọng chi thường xuyên, tăng tỷ trọng chi đầu tư, bảo đảm chi trả nợ, chi cho con người, an sinh xã hội và chi cho quốc phòng, an ninh</w:t>
      </w:r>
      <w:r w:rsidRPr="00102D11">
        <w:rPr>
          <w:rFonts w:ascii="Times New Roman" w:hAnsi="Times New Roman"/>
        </w:rPr>
        <w:t>.</w:t>
      </w:r>
    </w:p>
    <w:p w:rsidR="00781CB8" w:rsidRPr="00102D11" w:rsidRDefault="00781CB8" w:rsidP="00781CB8">
      <w:pPr>
        <w:spacing w:before="120" w:after="120"/>
        <w:ind w:firstLine="709"/>
        <w:jc w:val="both"/>
        <w:rPr>
          <w:rFonts w:ascii="Times New Roman" w:hAnsi="Times New Roman"/>
        </w:rPr>
      </w:pPr>
      <w:r w:rsidRPr="00102D11">
        <w:rPr>
          <w:rFonts w:ascii="Times New Roman" w:hAnsi="Times New Roman"/>
        </w:rPr>
        <w:t xml:space="preserve">- Việc chấp hành quy định về tổ chức lựa chọn nhà thầu qua mạng; </w:t>
      </w:r>
    </w:p>
    <w:p w:rsidR="00781CB8" w:rsidRPr="00102D11" w:rsidRDefault="00781CB8" w:rsidP="00781CB8">
      <w:pPr>
        <w:spacing w:before="120" w:after="120"/>
        <w:ind w:firstLine="709"/>
        <w:jc w:val="both"/>
        <w:rPr>
          <w:rFonts w:ascii="Times New Roman" w:hAnsi="Times New Roman"/>
          <w:iCs/>
          <w:spacing w:val="-2"/>
        </w:rPr>
      </w:pPr>
      <w:r w:rsidRPr="00102D11">
        <w:rPr>
          <w:rFonts w:ascii="Times New Roman" w:hAnsi="Times New Roman"/>
          <w:iCs/>
          <w:spacing w:val="-2"/>
        </w:rPr>
        <w:t>- Việc thực hiện các chính sách tháo gỡ khó khăn cho sản xuất kinh doanh, thúc đẩy giải ngân vốn đầu tư công trong bối cảnh đại dịch Covid-19 theo Nghị quyết số 84/NQ-CP ngày 29/5/2020 của Chính phủ; việc giảm thuế thu nhập doanh nghiệp phải nộp năm 2020 đối với doanh nghiệp, hợp tác xã, đơn vị sự nghiệp và tổ chức khác theo Nghị quyết số 116/2020/QH14 ngày 19/6/2020 của Quốc hội và Nghị định số 114/2020/NĐ-CP ngày 25/9/2020 của Chính phủ về quy định chi tiết thi hành Nghị quyết số 116/2020/QH14 của Quốc hội.</w:t>
      </w:r>
    </w:p>
    <w:p w:rsidR="00781CB8" w:rsidRPr="00102D11" w:rsidRDefault="00781CB8" w:rsidP="00781CB8">
      <w:pPr>
        <w:spacing w:before="120" w:after="120"/>
        <w:ind w:firstLine="709"/>
        <w:jc w:val="both"/>
        <w:rPr>
          <w:rFonts w:ascii="Times New Roman" w:hAnsi="Times New Roman"/>
          <w:spacing w:val="-2"/>
          <w:lang w:val="vi-VN"/>
        </w:rPr>
      </w:pPr>
      <w:r w:rsidRPr="00102D11">
        <w:rPr>
          <w:rFonts w:ascii="Times New Roman" w:hAnsi="Times New Roman"/>
          <w:spacing w:val="-2"/>
          <w:lang w:val="vi-VN"/>
        </w:rPr>
        <w:t xml:space="preserve">b) Đánh giá việc thực hiện quy định về phòng, chống tham nhũng trong quản lý, sử dụng tài chính công, tài sản công; đánh giá </w:t>
      </w:r>
      <w:r w:rsidRPr="00102D11">
        <w:rPr>
          <w:rFonts w:ascii="Times New Roman" w:hAnsi="Times New Roman"/>
          <w:spacing w:val="-2"/>
        </w:rPr>
        <w:t xml:space="preserve">và kiến nghị xử lý </w:t>
      </w:r>
      <w:r w:rsidRPr="00102D11">
        <w:rPr>
          <w:rFonts w:ascii="Times New Roman" w:hAnsi="Times New Roman"/>
          <w:spacing w:val="-2"/>
          <w:lang w:val="vi-VN"/>
        </w:rPr>
        <w:t>trách nhiệm người đứng đầu đơn vị được kiểm toán</w:t>
      </w:r>
      <w:r w:rsidRPr="00102D11">
        <w:rPr>
          <w:rFonts w:ascii="Times New Roman" w:hAnsi="Times New Roman"/>
          <w:spacing w:val="-2"/>
        </w:rPr>
        <w:t xml:space="preserve"> và các cá nhân có liên quan</w:t>
      </w:r>
      <w:r w:rsidRPr="00102D11">
        <w:rPr>
          <w:rFonts w:ascii="Times New Roman" w:hAnsi="Times New Roman"/>
          <w:spacing w:val="-2"/>
          <w:lang w:val="vi-VN"/>
        </w:rPr>
        <w:t xml:space="preserve"> đối với các sai phạm phát hiện qua kiểm toán.</w:t>
      </w:r>
    </w:p>
    <w:p w:rsidR="00781CB8" w:rsidRPr="00102D11" w:rsidRDefault="00781CB8" w:rsidP="00781CB8">
      <w:pPr>
        <w:spacing w:before="120" w:after="120"/>
        <w:ind w:firstLine="709"/>
        <w:jc w:val="both"/>
        <w:rPr>
          <w:rFonts w:ascii="Times New Roman" w:hAnsi="Times New Roman"/>
          <w:lang w:val="vi-VN"/>
        </w:rPr>
      </w:pPr>
      <w:r w:rsidRPr="00102D11">
        <w:rPr>
          <w:rFonts w:ascii="Times New Roman" w:hAnsi="Times New Roman"/>
          <w:lang w:val="da-DK"/>
        </w:rPr>
        <w:t xml:space="preserve">c) </w:t>
      </w:r>
      <w:r w:rsidRPr="00102D11">
        <w:rPr>
          <w:rFonts w:ascii="Times New Roman" w:hAnsi="Times New Roman"/>
          <w:lang w:val="vi-VN"/>
        </w:rPr>
        <w:t>Đ</w:t>
      </w:r>
      <w:r w:rsidRPr="00102D11">
        <w:rPr>
          <w:rFonts w:ascii="Times New Roman" w:hAnsi="Times New Roman"/>
          <w:iCs/>
          <w:lang w:val="da-DK"/>
        </w:rPr>
        <w:t>ánh giá tính tuân thủ, tính kinh tế, hiệu quả và hiệu lực hoạt động đối với một số nội dung cụ thể sau</w:t>
      </w:r>
      <w:r w:rsidRPr="00102D11">
        <w:rPr>
          <w:rFonts w:ascii="Times New Roman" w:hAnsi="Times New Roman"/>
          <w:lang w:val="vi-VN"/>
        </w:rPr>
        <w:t>:</w:t>
      </w:r>
    </w:p>
    <w:p w:rsidR="00781CB8" w:rsidRPr="00102D11" w:rsidRDefault="00781CB8" w:rsidP="00781CB8">
      <w:pPr>
        <w:spacing w:before="120" w:after="120"/>
        <w:ind w:firstLine="709"/>
        <w:jc w:val="both"/>
        <w:rPr>
          <w:rFonts w:ascii="Times New Roman" w:hAnsi="Times New Roman"/>
          <w:i/>
          <w:lang w:val="da-DK"/>
        </w:rPr>
      </w:pPr>
      <w:r w:rsidRPr="00102D11">
        <w:rPr>
          <w:rFonts w:ascii="Times New Roman" w:hAnsi="Times New Roman"/>
          <w:i/>
          <w:lang w:val="vi-VN"/>
        </w:rPr>
        <w:t>(1) Về thu NSNN</w:t>
      </w:r>
    </w:p>
    <w:p w:rsidR="00781CB8" w:rsidRPr="00102D11" w:rsidRDefault="00781CB8" w:rsidP="00781CB8">
      <w:pPr>
        <w:spacing w:before="120" w:after="120"/>
        <w:ind w:firstLine="709"/>
        <w:jc w:val="both"/>
        <w:rPr>
          <w:rFonts w:ascii="Times New Roman" w:hAnsi="Times New Roman"/>
        </w:rPr>
      </w:pPr>
      <w:r w:rsidRPr="00102D11">
        <w:rPr>
          <w:rFonts w:ascii="Times New Roman" w:hAnsi="Times New Roman"/>
        </w:rPr>
        <w:t>- Đánh giá công tác công khai, quản lý người nộp thuế, tính bền vững của các nguồn thu.</w:t>
      </w:r>
    </w:p>
    <w:p w:rsidR="00781CB8" w:rsidRPr="00102D11" w:rsidRDefault="00781CB8" w:rsidP="00781CB8">
      <w:pPr>
        <w:spacing w:before="120" w:after="120"/>
        <w:ind w:firstLine="709"/>
        <w:jc w:val="both"/>
        <w:rPr>
          <w:rFonts w:ascii="Times New Roman" w:hAnsi="Times New Roman"/>
          <w:lang w:val="vi-VN"/>
        </w:rPr>
      </w:pPr>
      <w:r w:rsidRPr="00102D11">
        <w:rPr>
          <w:rFonts w:ascii="Times New Roman" w:hAnsi="Times New Roman"/>
          <w:lang w:val="vi-VN"/>
        </w:rPr>
        <w:t xml:space="preserve">- </w:t>
      </w:r>
      <w:r w:rsidRPr="00102D11">
        <w:rPr>
          <w:rFonts w:ascii="Times New Roman" w:hAnsi="Times New Roman"/>
        </w:rPr>
        <w:t>Công tác</w:t>
      </w:r>
      <w:r w:rsidRPr="00102D11">
        <w:rPr>
          <w:rFonts w:ascii="Times New Roman" w:hAnsi="Times New Roman"/>
          <w:lang w:val="vi-VN"/>
        </w:rPr>
        <w:t xml:space="preserve"> quản lý </w:t>
      </w:r>
      <w:r w:rsidRPr="00102D11">
        <w:rPr>
          <w:rFonts w:ascii="Times New Roman" w:hAnsi="Times New Roman"/>
        </w:rPr>
        <w:t xml:space="preserve">thu </w:t>
      </w:r>
      <w:r w:rsidRPr="00102D11">
        <w:rPr>
          <w:rFonts w:ascii="Times New Roman" w:hAnsi="Times New Roman"/>
          <w:lang w:val="vi-VN"/>
        </w:rPr>
        <w:t xml:space="preserve">thuế, </w:t>
      </w:r>
      <w:r w:rsidRPr="00102D11">
        <w:rPr>
          <w:rFonts w:ascii="Times New Roman" w:hAnsi="Times New Roman"/>
        </w:rPr>
        <w:t xml:space="preserve">thu phí, lệ phí theo quy định; đánh giá </w:t>
      </w:r>
      <w:r w:rsidRPr="00102D11">
        <w:rPr>
          <w:rFonts w:ascii="Times New Roman" w:hAnsi="Times New Roman"/>
          <w:lang w:val="vi-VN"/>
        </w:rPr>
        <w:t>công tác thanh, kiểm tra thuế, chống thất thu, chuyển giá, trốn thuế và xử lý, thu hồi nợ đọng thuế của cơ quan thuế, hải quan.</w:t>
      </w:r>
    </w:p>
    <w:p w:rsidR="00781CB8" w:rsidRPr="00102D11" w:rsidRDefault="00781CB8" w:rsidP="00781CB8">
      <w:pPr>
        <w:spacing w:before="120" w:after="120"/>
        <w:ind w:firstLine="709"/>
        <w:jc w:val="both"/>
        <w:rPr>
          <w:rFonts w:ascii="Times New Roman" w:hAnsi="Times New Roman"/>
        </w:rPr>
      </w:pPr>
      <w:r w:rsidRPr="00102D11">
        <w:rPr>
          <w:rFonts w:ascii="Times New Roman" w:hAnsi="Times New Roman"/>
          <w:bCs/>
        </w:rPr>
        <w:t>- Việc miễn, giảm, gia hạn nộp thuế.</w:t>
      </w:r>
    </w:p>
    <w:p w:rsidR="00781CB8" w:rsidRPr="00956A51" w:rsidRDefault="00781CB8" w:rsidP="00781CB8">
      <w:pPr>
        <w:spacing w:before="120" w:after="120"/>
        <w:ind w:firstLine="709"/>
        <w:jc w:val="both"/>
        <w:rPr>
          <w:rFonts w:ascii="Times New Roman" w:hAnsi="Times New Roman"/>
          <w:bCs/>
          <w:spacing w:val="-6"/>
        </w:rPr>
      </w:pPr>
      <w:r w:rsidRPr="00956A51">
        <w:rPr>
          <w:rFonts w:ascii="Times New Roman" w:hAnsi="Times New Roman"/>
          <w:spacing w:val="-6"/>
        </w:rPr>
        <w:t xml:space="preserve">- Đánh giá nguồn thu về đất (gồm: Thu tiền sử dụng đất, thu tiền thuê đất, thuê mặt nước và thu thuế sử dụng đất phi nông nghiệp); </w:t>
      </w:r>
      <w:r w:rsidRPr="00956A51">
        <w:rPr>
          <w:rFonts w:ascii="Times New Roman" w:hAnsi="Times New Roman"/>
          <w:bCs/>
          <w:spacing w:val="-6"/>
        </w:rPr>
        <w:t>việc điều chỉnh đơn giá thuê đất.</w:t>
      </w:r>
    </w:p>
    <w:p w:rsidR="00781CB8" w:rsidRPr="00102D11" w:rsidRDefault="00781CB8" w:rsidP="00781CB8">
      <w:pPr>
        <w:spacing w:before="120" w:after="120"/>
        <w:ind w:firstLine="709"/>
        <w:jc w:val="both"/>
        <w:rPr>
          <w:rFonts w:ascii="Times New Roman" w:hAnsi="Times New Roman"/>
          <w:i/>
          <w:lang w:val="vi-VN"/>
        </w:rPr>
      </w:pPr>
      <w:r w:rsidRPr="00102D11">
        <w:rPr>
          <w:rFonts w:ascii="Times New Roman" w:hAnsi="Times New Roman"/>
          <w:i/>
          <w:lang w:val="vi-VN"/>
        </w:rPr>
        <w:t>(</w:t>
      </w:r>
      <w:r w:rsidRPr="00102D11">
        <w:rPr>
          <w:rFonts w:ascii="Times New Roman" w:hAnsi="Times New Roman"/>
          <w:i/>
          <w:lang w:val="it-IT"/>
        </w:rPr>
        <w:t>2</w:t>
      </w:r>
      <w:r w:rsidRPr="00102D11">
        <w:rPr>
          <w:rFonts w:ascii="Times New Roman" w:hAnsi="Times New Roman"/>
          <w:i/>
          <w:lang w:val="vi-VN"/>
        </w:rPr>
        <w:t>) Về chi thường xuyên</w:t>
      </w:r>
    </w:p>
    <w:p w:rsidR="00781CB8" w:rsidRPr="00102D11" w:rsidRDefault="00781CB8" w:rsidP="00781CB8">
      <w:pPr>
        <w:spacing w:before="120" w:after="120"/>
        <w:ind w:firstLine="709"/>
        <w:jc w:val="both"/>
        <w:rPr>
          <w:rFonts w:ascii="Times New Roman" w:hAnsi="Times New Roman"/>
        </w:rPr>
      </w:pPr>
      <w:r w:rsidRPr="00102D11">
        <w:rPr>
          <w:rFonts w:ascii="Times New Roman" w:hAnsi="Times New Roman"/>
          <w:lang w:val="vi-VN"/>
        </w:rPr>
        <w:t xml:space="preserve">- </w:t>
      </w:r>
      <w:r w:rsidRPr="00102D11">
        <w:rPr>
          <w:rFonts w:ascii="Times New Roman" w:hAnsi="Times New Roman"/>
          <w:lang w:val="it-IT"/>
        </w:rPr>
        <w:t>Đánh giá v</w:t>
      </w:r>
      <w:r w:rsidRPr="00102D11">
        <w:rPr>
          <w:rFonts w:ascii="Times New Roman" w:hAnsi="Times New Roman"/>
          <w:lang w:val="vi-VN"/>
        </w:rPr>
        <w:t>iệc lập, phân bổ</w:t>
      </w:r>
      <w:r w:rsidRPr="00102D11">
        <w:rPr>
          <w:rFonts w:ascii="Times New Roman" w:hAnsi="Times New Roman"/>
          <w:lang w:val="it-IT"/>
        </w:rPr>
        <w:t xml:space="preserve">, </w:t>
      </w:r>
      <w:r w:rsidRPr="00102D11">
        <w:rPr>
          <w:rFonts w:ascii="Times New Roman" w:hAnsi="Times New Roman"/>
          <w:lang w:val="vi-VN"/>
        </w:rPr>
        <w:t>giao dự toán</w:t>
      </w:r>
      <w:r w:rsidRPr="00102D11">
        <w:rPr>
          <w:rFonts w:ascii="Times New Roman" w:hAnsi="Times New Roman"/>
          <w:lang w:val="it-IT"/>
        </w:rPr>
        <w:t xml:space="preserve"> và quản lý, sử dụng </w:t>
      </w:r>
      <w:r w:rsidRPr="00102D11">
        <w:rPr>
          <w:rFonts w:ascii="Times New Roman" w:hAnsi="Times New Roman"/>
          <w:lang w:val="vi-VN"/>
        </w:rPr>
        <w:t xml:space="preserve">đối với </w:t>
      </w:r>
      <w:r w:rsidRPr="00102D11">
        <w:rPr>
          <w:rFonts w:ascii="Times New Roman" w:hAnsi="Times New Roman"/>
          <w:lang w:val="it-IT"/>
        </w:rPr>
        <w:t xml:space="preserve">kinh phí </w:t>
      </w:r>
      <w:r w:rsidRPr="00102D11">
        <w:rPr>
          <w:rFonts w:ascii="Times New Roman" w:hAnsi="Times New Roman"/>
          <w:lang w:val="vi-VN"/>
        </w:rPr>
        <w:t xml:space="preserve">sự nghiệp </w:t>
      </w:r>
      <w:r w:rsidRPr="00102D11">
        <w:rPr>
          <w:rFonts w:ascii="Times New Roman" w:hAnsi="Times New Roman"/>
          <w:lang w:val="it-IT"/>
        </w:rPr>
        <w:t>giáo dục và đào tạo, sự nghiệp môi trường, sự nghiệp y tế, sự nghiệp kinh tế và sự nghiệp khoa học công nghệ</w:t>
      </w:r>
      <w:r w:rsidRPr="00102D11">
        <w:rPr>
          <w:rFonts w:ascii="Times New Roman" w:hAnsi="Times New Roman"/>
          <w:lang w:val="vi-VN"/>
        </w:rPr>
        <w:t>.</w:t>
      </w:r>
      <w:r w:rsidRPr="00102D11">
        <w:rPr>
          <w:rFonts w:ascii="Times New Roman" w:hAnsi="Times New Roman"/>
        </w:rPr>
        <w:t xml:space="preserve"> </w:t>
      </w:r>
    </w:p>
    <w:p w:rsidR="00781CB8" w:rsidRPr="00956A51" w:rsidRDefault="00781CB8" w:rsidP="00781CB8">
      <w:pPr>
        <w:spacing w:before="120" w:after="120"/>
        <w:ind w:firstLine="709"/>
        <w:jc w:val="both"/>
        <w:rPr>
          <w:rFonts w:ascii="Times New Roman" w:hAnsi="Times New Roman"/>
          <w:spacing w:val="-2"/>
          <w:lang w:val="nl-NL"/>
        </w:rPr>
      </w:pPr>
      <w:r w:rsidRPr="00956A51">
        <w:rPr>
          <w:rFonts w:ascii="Times New Roman" w:hAnsi="Times New Roman"/>
          <w:spacing w:val="-2"/>
          <w:lang w:val="nl-NL"/>
        </w:rPr>
        <w:t>- Đánh giá việc phân bổ và giao dự toán chi thường xuyên phù hợp với tiến độ và lộ trình thực hiện tinh giản biên chế, sắp xếp tổ chức bộ máy, nâng cao mức độ tự chủ của các đơn vị sự nghiệp công lập theo quy định tại Nghị quyết số 18-NQ/TW và 19-NQ/TW ngày 25/10/2017 của Ban Chấp hành Trung ương.</w:t>
      </w:r>
    </w:p>
    <w:p w:rsidR="00781CB8" w:rsidRPr="00102D11" w:rsidRDefault="00781CB8" w:rsidP="00781CB8">
      <w:pPr>
        <w:spacing w:before="120" w:after="120"/>
        <w:ind w:firstLine="709"/>
        <w:jc w:val="both"/>
        <w:rPr>
          <w:rFonts w:ascii="Times New Roman" w:hAnsi="Times New Roman"/>
          <w:lang w:val="it-IT"/>
        </w:rPr>
      </w:pPr>
      <w:r w:rsidRPr="00102D11">
        <w:rPr>
          <w:rFonts w:ascii="Times New Roman" w:hAnsi="Times New Roman"/>
          <w:lang w:val="it-IT"/>
        </w:rPr>
        <w:t>- Đánh giá v</w:t>
      </w:r>
      <w:r w:rsidRPr="00102D11">
        <w:rPr>
          <w:rFonts w:ascii="Times New Roman" w:hAnsi="Times New Roman"/>
          <w:lang w:val="vi-VN"/>
        </w:rPr>
        <w:t>iệc c</w:t>
      </w:r>
      <w:r w:rsidRPr="00102D11">
        <w:rPr>
          <w:rFonts w:ascii="Times New Roman" w:hAnsi="Times New Roman"/>
          <w:lang w:val="it-IT"/>
        </w:rPr>
        <w:t xml:space="preserve">hấp hành </w:t>
      </w:r>
      <w:r w:rsidRPr="00102D11">
        <w:rPr>
          <w:rFonts w:ascii="Times New Roman" w:hAnsi="Times New Roman"/>
          <w:lang w:val="vi-VN"/>
        </w:rPr>
        <w:t>các</w:t>
      </w:r>
      <w:r w:rsidRPr="00102D11">
        <w:rPr>
          <w:rFonts w:ascii="Times New Roman" w:hAnsi="Times New Roman"/>
          <w:lang w:val="it-IT"/>
        </w:rPr>
        <w:t xml:space="preserve"> quy định về điều chỉnh dự toán chi đã giao cho các đơn vị sử dụng ngân sách.</w:t>
      </w:r>
    </w:p>
    <w:p w:rsidR="00781CB8" w:rsidRPr="00102D11" w:rsidRDefault="00781CB8" w:rsidP="00781CB8">
      <w:pPr>
        <w:spacing w:before="120" w:line="340" w:lineRule="exact"/>
        <w:ind w:firstLine="706"/>
        <w:jc w:val="both"/>
        <w:rPr>
          <w:rFonts w:ascii="Times New Roman" w:hAnsi="Times New Roman"/>
          <w:spacing w:val="-2"/>
          <w:lang w:val="it-IT"/>
        </w:rPr>
      </w:pPr>
      <w:r w:rsidRPr="00102D11">
        <w:rPr>
          <w:rFonts w:ascii="Times New Roman" w:hAnsi="Times New Roman"/>
          <w:spacing w:val="-2"/>
          <w:lang w:val="vi-VN"/>
        </w:rPr>
        <w:lastRenderedPageBreak/>
        <w:t xml:space="preserve">- </w:t>
      </w:r>
      <w:r w:rsidRPr="00102D11">
        <w:rPr>
          <w:rFonts w:ascii="Times New Roman" w:hAnsi="Times New Roman"/>
          <w:spacing w:val="-2"/>
          <w:lang w:val="it-IT"/>
        </w:rPr>
        <w:t>Đánh giá kết quả thực hiện định mức phân bổ chi thường xuyên của NSNN theo Quyết định </w:t>
      </w:r>
      <w:hyperlink r:id="rId6" w:tgtFrame="_blank" w:tooltip="Xem văn bản 151/QĐ-TTg" w:history="1">
        <w:r w:rsidRPr="00102D11">
          <w:rPr>
            <w:rFonts w:ascii="Times New Roman" w:hAnsi="Times New Roman"/>
            <w:spacing w:val="-2"/>
            <w:lang w:val="it-IT"/>
          </w:rPr>
          <w:t>46/2016/QĐ-TTg</w:t>
        </w:r>
      </w:hyperlink>
      <w:r w:rsidRPr="00102D11">
        <w:rPr>
          <w:rFonts w:ascii="Times New Roman" w:hAnsi="Times New Roman"/>
          <w:spacing w:val="-2"/>
          <w:lang w:val="it-IT"/>
        </w:rPr>
        <w:t xml:space="preserve"> của Thủ tướng Chính phủ; việc thực hiện các chính sách trong thời kỳ ổn định ngân sách giai đoạn 2017-2020 (kéo dài sang năm 2021); đánh giá khả năng cân đối ngân sách của các địa phương và tỷ lệ phần trăm (%) phân chia các khoản thu giữa các cấp ngân sách; đánh giá việc quản lý và sử dụng kinh phí bổ sung có mục tiêu, việc cân đối nguồn thực hiện CCTL, nguồn thực hiện các chính sách an sinh xã hội do Trung ương ban hành...</w:t>
      </w:r>
    </w:p>
    <w:p w:rsidR="00781CB8" w:rsidRPr="00102D11" w:rsidRDefault="00781CB8" w:rsidP="00781CB8">
      <w:pPr>
        <w:spacing w:before="120" w:line="340" w:lineRule="exact"/>
        <w:ind w:firstLine="706"/>
        <w:jc w:val="both"/>
        <w:rPr>
          <w:rFonts w:ascii="Times New Roman" w:hAnsi="Times New Roman"/>
        </w:rPr>
      </w:pPr>
      <w:r w:rsidRPr="00102D11">
        <w:rPr>
          <w:rFonts w:ascii="Times New Roman" w:hAnsi="Times New Roman"/>
        </w:rPr>
        <w:t>- Đánh giá việc điều hành ngân sách trong điều kiện hụt thu ngân sách.</w:t>
      </w:r>
    </w:p>
    <w:p w:rsidR="00781CB8" w:rsidRPr="00102D11" w:rsidRDefault="00781CB8" w:rsidP="00781CB8">
      <w:pPr>
        <w:spacing w:before="120" w:line="340" w:lineRule="exact"/>
        <w:ind w:firstLine="706"/>
        <w:jc w:val="both"/>
        <w:rPr>
          <w:rFonts w:ascii="Times New Roman" w:hAnsi="Times New Roman"/>
          <w:spacing w:val="-4"/>
        </w:rPr>
      </w:pPr>
      <w:r w:rsidRPr="00102D11">
        <w:rPr>
          <w:rFonts w:ascii="Times New Roman" w:hAnsi="Times New Roman"/>
          <w:lang w:val="nl-NL"/>
        </w:rPr>
        <w:t>- Đánh giá việc tuân thủ pháp luật trong mua sắm tài sản công.</w:t>
      </w:r>
      <w:r w:rsidRPr="00102D11">
        <w:rPr>
          <w:rFonts w:ascii="Times New Roman" w:hAnsi="Times New Roman"/>
          <w:spacing w:val="-4"/>
        </w:rPr>
        <w:t xml:space="preserve"> </w:t>
      </w:r>
    </w:p>
    <w:p w:rsidR="00781CB8" w:rsidRPr="00102D11" w:rsidRDefault="00781CB8" w:rsidP="00781CB8">
      <w:pPr>
        <w:spacing w:before="120" w:line="340" w:lineRule="exact"/>
        <w:ind w:firstLine="706"/>
        <w:jc w:val="both"/>
        <w:rPr>
          <w:rFonts w:ascii="Times New Roman" w:hAnsi="Times New Roman"/>
          <w:spacing w:val="-4"/>
        </w:rPr>
      </w:pPr>
      <w:r w:rsidRPr="00102D11">
        <w:rPr>
          <w:rFonts w:ascii="Times New Roman" w:hAnsi="Times New Roman"/>
          <w:spacing w:val="-4"/>
        </w:rPr>
        <w:t xml:space="preserve">- Đánh giá công tác kiểm soát chi thường xuyên; </w:t>
      </w:r>
      <w:r w:rsidRPr="00102D11">
        <w:rPr>
          <w:rFonts w:ascii="Times New Roman" w:hAnsi="Times New Roman"/>
          <w:spacing w:val="-4"/>
          <w:lang w:val="it-IT"/>
        </w:rPr>
        <w:t>việc tuân thủ các quy định trong chi chuyển nguồn sang năm sau</w:t>
      </w:r>
      <w:r w:rsidRPr="00102D11">
        <w:rPr>
          <w:rFonts w:ascii="Times New Roman" w:hAnsi="Times New Roman"/>
          <w:spacing w:val="-4"/>
          <w:lang w:val="vi-VN"/>
        </w:rPr>
        <w:t>.</w:t>
      </w:r>
    </w:p>
    <w:p w:rsidR="00781CB8" w:rsidRPr="00102D11" w:rsidRDefault="00781CB8" w:rsidP="00781CB8">
      <w:pPr>
        <w:spacing w:before="120" w:line="340" w:lineRule="exact"/>
        <w:ind w:firstLine="706"/>
        <w:jc w:val="both"/>
        <w:rPr>
          <w:rFonts w:ascii="Times New Roman" w:hAnsi="Times New Roman"/>
          <w:i/>
          <w:iCs/>
          <w:lang w:val="vi-VN"/>
        </w:rPr>
      </w:pPr>
      <w:r w:rsidRPr="00102D11" w:rsidDel="00804054">
        <w:rPr>
          <w:rFonts w:ascii="Times New Roman" w:hAnsi="Times New Roman"/>
          <w:spacing w:val="-4"/>
        </w:rPr>
        <w:t xml:space="preserve"> </w:t>
      </w:r>
      <w:r w:rsidRPr="00102D11">
        <w:rPr>
          <w:rFonts w:ascii="Times New Roman" w:hAnsi="Times New Roman"/>
          <w:i/>
          <w:iCs/>
          <w:lang w:val="vi-VN"/>
        </w:rPr>
        <w:t xml:space="preserve">(3) </w:t>
      </w:r>
      <w:r w:rsidRPr="00102D11">
        <w:rPr>
          <w:rFonts w:ascii="Times New Roman" w:hAnsi="Times New Roman"/>
          <w:i/>
          <w:iCs/>
        </w:rPr>
        <w:t>Về chi đầu tư:</w:t>
      </w:r>
    </w:p>
    <w:p w:rsidR="00781CB8" w:rsidRPr="00102D11" w:rsidRDefault="00781CB8" w:rsidP="00781CB8">
      <w:pPr>
        <w:widowControl w:val="0"/>
        <w:spacing w:before="120" w:line="340" w:lineRule="exact"/>
        <w:ind w:firstLine="706"/>
        <w:jc w:val="both"/>
        <w:rPr>
          <w:rFonts w:ascii="Times New Roman" w:hAnsi="Times New Roman"/>
          <w:lang w:val="vi-VN"/>
        </w:rPr>
      </w:pPr>
      <w:r w:rsidRPr="00102D11">
        <w:rPr>
          <w:rFonts w:ascii="Times New Roman" w:hAnsi="Times New Roman"/>
          <w:lang w:val="da-DK"/>
        </w:rPr>
        <w:t>- Đánh giá</w:t>
      </w:r>
      <w:r w:rsidRPr="00102D11">
        <w:rPr>
          <w:rFonts w:ascii="Times New Roman" w:hAnsi="Times New Roman"/>
          <w:lang w:val="vi-VN"/>
        </w:rPr>
        <w:t xml:space="preserve"> </w:t>
      </w:r>
      <w:r w:rsidRPr="00102D11">
        <w:rPr>
          <w:rFonts w:ascii="Times New Roman" w:hAnsi="Times New Roman"/>
          <w:lang w:val="da-DK"/>
        </w:rPr>
        <w:t>v</w:t>
      </w:r>
      <w:r w:rsidRPr="00102D11">
        <w:rPr>
          <w:rFonts w:ascii="Times New Roman" w:hAnsi="Times New Roman"/>
          <w:lang w:val="vi-VN"/>
        </w:rPr>
        <w:t>iệc xây dựng</w:t>
      </w:r>
      <w:r w:rsidRPr="00102D11">
        <w:rPr>
          <w:rFonts w:ascii="Times New Roman" w:hAnsi="Times New Roman"/>
          <w:lang w:val="da-DK"/>
        </w:rPr>
        <w:t xml:space="preserve"> và phân bổ</w:t>
      </w:r>
      <w:r w:rsidRPr="00102D11">
        <w:rPr>
          <w:rFonts w:ascii="Times New Roman" w:hAnsi="Times New Roman"/>
          <w:lang w:val="vi-VN"/>
        </w:rPr>
        <w:t xml:space="preserve"> kế hoạch đầu tư công</w:t>
      </w:r>
      <w:r w:rsidRPr="00102D11">
        <w:rPr>
          <w:rFonts w:ascii="Times New Roman" w:hAnsi="Times New Roman"/>
        </w:rPr>
        <w:t xml:space="preserve"> năm 2020</w:t>
      </w:r>
      <w:r w:rsidRPr="00102D11">
        <w:rPr>
          <w:rStyle w:val="FootnoteReference"/>
          <w:rFonts w:ascii="Times New Roman" w:hAnsi="Times New Roman"/>
          <w:lang w:val="vi-VN"/>
        </w:rPr>
        <w:footnoteReference w:id="5"/>
      </w:r>
      <w:r w:rsidRPr="00102D11">
        <w:rPr>
          <w:rFonts w:ascii="Times New Roman" w:hAnsi="Times New Roman"/>
          <w:lang w:val="vi-VN"/>
        </w:rPr>
        <w:t xml:space="preserve">; </w:t>
      </w:r>
      <w:r w:rsidRPr="00102D11">
        <w:rPr>
          <w:rFonts w:ascii="Times New Roman" w:eastAsia=".VnTime" w:hAnsi="Times New Roman"/>
          <w:bCs/>
        </w:rPr>
        <w:t xml:space="preserve">việc </w:t>
      </w:r>
      <w:r w:rsidRPr="00102D11">
        <w:rPr>
          <w:rFonts w:ascii="Times New Roman" w:hAnsi="Times New Roman"/>
        </w:rPr>
        <w:t>xây dựng kế hoạch đầu tư công trung hạn giai đoạn 2021 - 2025;</w:t>
      </w:r>
      <w:r w:rsidRPr="00102D11">
        <w:rPr>
          <w:rFonts w:ascii="Times New Roman" w:hAnsi="Times New Roman"/>
          <w:lang w:val="vi-VN"/>
        </w:rPr>
        <w:t xml:space="preserve"> </w:t>
      </w:r>
    </w:p>
    <w:p w:rsidR="00781CB8" w:rsidRPr="00102D11" w:rsidRDefault="00781CB8" w:rsidP="00781CB8">
      <w:pPr>
        <w:spacing w:before="120" w:line="340" w:lineRule="exact"/>
        <w:ind w:firstLine="706"/>
        <w:jc w:val="both"/>
        <w:rPr>
          <w:rFonts w:ascii="Times New Roman" w:hAnsi="Times New Roman"/>
        </w:rPr>
      </w:pPr>
      <w:r w:rsidRPr="00102D11">
        <w:rPr>
          <w:rFonts w:ascii="Times New Roman" w:hAnsi="Times New Roman"/>
        </w:rPr>
        <w:t xml:space="preserve">- Đánh giá </w:t>
      </w:r>
      <w:r w:rsidRPr="00102D11">
        <w:rPr>
          <w:rFonts w:ascii="Times New Roman" w:hAnsi="Times New Roman"/>
          <w:lang w:val="vi-VN"/>
        </w:rPr>
        <w:t>việc quản lý</w:t>
      </w:r>
      <w:r w:rsidRPr="00102D11">
        <w:rPr>
          <w:rFonts w:ascii="Times New Roman" w:hAnsi="Times New Roman"/>
        </w:rPr>
        <w:t>,</w:t>
      </w:r>
      <w:r w:rsidRPr="00102D11">
        <w:rPr>
          <w:rFonts w:ascii="Times New Roman" w:hAnsi="Times New Roman"/>
          <w:lang w:val="vi-VN"/>
        </w:rPr>
        <w:t xml:space="preserve"> sử dụng </w:t>
      </w:r>
      <w:r w:rsidRPr="00102D11">
        <w:rPr>
          <w:rFonts w:ascii="Times New Roman" w:hAnsi="Times New Roman"/>
        </w:rPr>
        <w:t xml:space="preserve">vốn đầu tư công, nguồn </w:t>
      </w:r>
      <w:r w:rsidRPr="00102D11">
        <w:rPr>
          <w:rFonts w:ascii="Times New Roman" w:hAnsi="Times New Roman"/>
          <w:lang w:val="vi-VN"/>
        </w:rPr>
        <w:t>dự phòng chung vốn NSTW trong nước của Kế hoạch đầu tư công trung hạn giai đoạn 2016-2020</w:t>
      </w:r>
      <w:r w:rsidRPr="00102D11">
        <w:rPr>
          <w:rStyle w:val="FootnoteReference"/>
          <w:rFonts w:ascii="Times New Roman" w:hAnsi="Times New Roman"/>
        </w:rPr>
        <w:footnoteReference w:id="6"/>
      </w:r>
      <w:r w:rsidRPr="00102D11">
        <w:rPr>
          <w:rFonts w:ascii="Times New Roman" w:hAnsi="Times New Roman"/>
          <w:lang w:val="vi-VN"/>
        </w:rPr>
        <w:t xml:space="preserve"> tại các </w:t>
      </w:r>
      <w:r w:rsidRPr="00102D11">
        <w:rPr>
          <w:rFonts w:ascii="Times New Roman" w:hAnsi="Times New Roman"/>
        </w:rPr>
        <w:t>B</w:t>
      </w:r>
      <w:r w:rsidRPr="00102D11">
        <w:rPr>
          <w:rFonts w:ascii="Times New Roman" w:hAnsi="Times New Roman"/>
          <w:lang w:val="vi-VN"/>
        </w:rPr>
        <w:t>ộ</w:t>
      </w:r>
      <w:r w:rsidRPr="00102D11">
        <w:rPr>
          <w:rFonts w:ascii="Times New Roman" w:hAnsi="Times New Roman"/>
        </w:rPr>
        <w:t>,</w:t>
      </w:r>
      <w:r w:rsidRPr="00102D11">
        <w:rPr>
          <w:rFonts w:ascii="Times New Roman" w:hAnsi="Times New Roman"/>
          <w:lang w:val="vi-VN"/>
        </w:rPr>
        <w:t xml:space="preserve"> ngành và địa phương; </w:t>
      </w:r>
      <w:r w:rsidRPr="00102D11">
        <w:rPr>
          <w:rFonts w:ascii="Times New Roman" w:hAnsi="Times New Roman"/>
        </w:rPr>
        <w:t xml:space="preserve">việc tuân thủ cơ cấu từng nguồn vốn; đánh giá việc bố trí vốn đối ứng để thực hiện dự án; đánh giá </w:t>
      </w:r>
      <w:r w:rsidRPr="00102D11">
        <w:rPr>
          <w:rFonts w:ascii="Times New Roman" w:hAnsi="Times New Roman"/>
          <w:lang w:val="vi-VN"/>
        </w:rPr>
        <w:t>hiệu quả đầu tư đối với các dự án</w:t>
      </w:r>
      <w:r w:rsidRPr="00102D11">
        <w:rPr>
          <w:rFonts w:ascii="Times New Roman" w:hAnsi="Times New Roman"/>
        </w:rPr>
        <w:t xml:space="preserve"> được kiểm toán;</w:t>
      </w:r>
    </w:p>
    <w:p w:rsidR="00781CB8" w:rsidRPr="00102D11" w:rsidRDefault="00781CB8" w:rsidP="00781CB8">
      <w:pPr>
        <w:spacing w:before="120" w:line="340" w:lineRule="exact"/>
        <w:ind w:firstLine="706"/>
        <w:jc w:val="both"/>
        <w:rPr>
          <w:rFonts w:ascii="Times New Roman" w:hAnsi="Times New Roman"/>
        </w:rPr>
      </w:pPr>
      <w:r w:rsidRPr="00102D11">
        <w:rPr>
          <w:rFonts w:ascii="Times New Roman" w:hAnsi="Times New Roman"/>
          <w:lang w:val="da-DK"/>
        </w:rPr>
        <w:t xml:space="preserve">- Đánh giá </w:t>
      </w:r>
      <w:r w:rsidRPr="00102D11">
        <w:rPr>
          <w:rFonts w:ascii="Times New Roman" w:hAnsi="Times New Roman"/>
          <w:lang w:val="vi-VN"/>
        </w:rPr>
        <w:t>việc thực hiện Kế hoạch đầu tư công trung hạn giai đoạn 2016-2020 gắn với kế hoạch tài chính 5 năm 2016-2020 và kế hoạch vay, trả nợ công</w:t>
      </w:r>
      <w:r w:rsidRPr="00102D11">
        <w:rPr>
          <w:rFonts w:ascii="Times New Roman" w:hAnsi="Times New Roman"/>
        </w:rPr>
        <w:t>; việc cơ cấu lại đầu tư công giai đoạn 2017-2020 và định hướng đến năm 2025</w:t>
      </w:r>
      <w:r w:rsidRPr="00102D11">
        <w:rPr>
          <w:rStyle w:val="FootnoteReference"/>
          <w:rFonts w:ascii="Times New Roman" w:hAnsi="Times New Roman"/>
        </w:rPr>
        <w:footnoteReference w:id="7"/>
      </w:r>
      <w:r w:rsidRPr="00102D11">
        <w:rPr>
          <w:rFonts w:ascii="Times New Roman" w:hAnsi="Times New Roman"/>
        </w:rPr>
        <w:t xml:space="preserve"> để đánh giá việc xây dựng kế hoạch vốn đầu tư công trung hạn giai đoạn 2021-2025 theo Luật Đầu tư công.</w:t>
      </w:r>
    </w:p>
    <w:p w:rsidR="00781CB8" w:rsidRDefault="00781CB8" w:rsidP="00781CB8">
      <w:pPr>
        <w:widowControl w:val="0"/>
        <w:spacing w:before="120" w:line="340" w:lineRule="exact"/>
        <w:ind w:firstLine="706"/>
        <w:jc w:val="both"/>
        <w:rPr>
          <w:rFonts w:ascii="Times New Roman" w:hAnsi="Times New Roman"/>
        </w:rPr>
      </w:pPr>
      <w:r w:rsidRPr="00102D11">
        <w:rPr>
          <w:rFonts w:ascii="Times New Roman" w:hAnsi="Times New Roman"/>
        </w:rPr>
        <w:t xml:space="preserve">- Đánh giá việc tuân thủ pháp luật trong </w:t>
      </w:r>
      <w:r w:rsidRPr="00102D11">
        <w:rPr>
          <w:rFonts w:ascii="Times New Roman" w:hAnsi="Times New Roman"/>
          <w:lang w:val="vi-VN"/>
        </w:rPr>
        <w:t>lập, thẩm định và phê duyệt chủ trương đầu tư, quyết định đầu tư, quyết định điều chỉnh dự án đầu tư; việc thẩm định nguồn vốn và khả năng cân đối vốn;</w:t>
      </w:r>
      <w:r w:rsidRPr="00102D11">
        <w:rPr>
          <w:rFonts w:ascii="Times New Roman" w:hAnsi="Times New Roman"/>
        </w:rPr>
        <w:t xml:space="preserve"> phát hiện những gian lận, sai sót trong áp dụng định mức, đơn giá, khối lượng</w:t>
      </w:r>
      <w:r>
        <w:rPr>
          <w:rFonts w:ascii="Times New Roman" w:hAnsi="Times New Roman"/>
        </w:rPr>
        <w:t>, chất lượng (Trong trường hợp cần thiết thì sẽ kiến nghị giám định để xác nhận chất lượng) và chế độ chính sách khác</w:t>
      </w:r>
      <w:r w:rsidRPr="00102D11">
        <w:rPr>
          <w:rFonts w:ascii="Times New Roman" w:hAnsi="Times New Roman"/>
        </w:rPr>
        <w:t xml:space="preserve"> để xác nhận tính đúng đắn của chi phí đầu tư dự án.</w:t>
      </w:r>
    </w:p>
    <w:p w:rsidR="00781CB8" w:rsidRPr="00102D11" w:rsidRDefault="00781CB8" w:rsidP="00781CB8">
      <w:pPr>
        <w:widowControl w:val="0"/>
        <w:spacing w:before="120" w:line="340" w:lineRule="exact"/>
        <w:ind w:firstLine="706"/>
        <w:jc w:val="both"/>
        <w:rPr>
          <w:rFonts w:ascii="Times New Roman" w:hAnsi="Times New Roman"/>
        </w:rPr>
      </w:pPr>
      <w:r w:rsidRPr="00102D11">
        <w:rPr>
          <w:rFonts w:ascii="Times New Roman" w:hAnsi="Times New Roman"/>
        </w:rPr>
        <w:t>-</w:t>
      </w:r>
      <w:r w:rsidRPr="00102D11">
        <w:rPr>
          <w:rFonts w:ascii="Times New Roman" w:hAnsi="Times New Roman"/>
          <w:lang w:val="vi-VN"/>
        </w:rPr>
        <w:t xml:space="preserve"> </w:t>
      </w:r>
      <w:r w:rsidRPr="00102D11">
        <w:rPr>
          <w:rFonts w:ascii="Times New Roman" w:hAnsi="Times New Roman"/>
        </w:rPr>
        <w:t>Đánh giá việc quyết toán dự án hoàn thành</w:t>
      </w:r>
      <w:r>
        <w:rPr>
          <w:rFonts w:ascii="Times New Roman" w:hAnsi="Times New Roman"/>
        </w:rPr>
        <w:t>.</w:t>
      </w:r>
    </w:p>
    <w:p w:rsidR="00781CB8" w:rsidRPr="00102D11" w:rsidRDefault="00781CB8" w:rsidP="00781CB8">
      <w:pPr>
        <w:widowControl w:val="0"/>
        <w:spacing w:before="120" w:line="340" w:lineRule="exact"/>
        <w:ind w:firstLine="706"/>
        <w:jc w:val="both"/>
        <w:rPr>
          <w:rFonts w:ascii="Times New Roman" w:hAnsi="Times New Roman"/>
          <w:lang w:val="vi-VN"/>
        </w:rPr>
      </w:pPr>
      <w:r w:rsidRPr="00102D11">
        <w:rPr>
          <w:rFonts w:ascii="Times New Roman" w:hAnsi="Times New Roman"/>
          <w:spacing w:val="-4"/>
        </w:rPr>
        <w:t xml:space="preserve">- Đánh giá công tác kiểm soát chi đầu tư; </w:t>
      </w:r>
      <w:r w:rsidRPr="00102D11">
        <w:rPr>
          <w:rFonts w:ascii="Times New Roman" w:hAnsi="Times New Roman"/>
          <w:spacing w:val="-4"/>
          <w:lang w:val="it-IT"/>
        </w:rPr>
        <w:t>việc tuân thủ các quy định trong chuyển nguồn vốn đầu tư.</w:t>
      </w:r>
    </w:p>
    <w:p w:rsidR="00781CB8" w:rsidRPr="00102D11" w:rsidRDefault="00781CB8" w:rsidP="00781CB8">
      <w:pPr>
        <w:pStyle w:val="NormalWeb"/>
        <w:shd w:val="clear" w:color="auto" w:fill="FFFFFF"/>
        <w:spacing w:before="120" w:beforeAutospacing="0" w:after="0" w:afterAutospacing="0"/>
        <w:ind w:firstLine="706"/>
        <w:jc w:val="both"/>
        <w:rPr>
          <w:bCs/>
          <w:i/>
          <w:sz w:val="28"/>
          <w:szCs w:val="28"/>
        </w:rPr>
      </w:pPr>
      <w:r w:rsidRPr="00102D11">
        <w:rPr>
          <w:bCs/>
          <w:i/>
          <w:sz w:val="28"/>
          <w:szCs w:val="28"/>
        </w:rPr>
        <w:lastRenderedPageBreak/>
        <w:t>(4) Quản lý tài sản công</w:t>
      </w:r>
    </w:p>
    <w:p w:rsidR="00781CB8" w:rsidRPr="00670F3B" w:rsidRDefault="00781CB8" w:rsidP="00781CB8">
      <w:pPr>
        <w:spacing w:before="120"/>
        <w:ind w:firstLine="706"/>
        <w:jc w:val="both"/>
        <w:rPr>
          <w:rFonts w:ascii="Times New Roman" w:hAnsi="Times New Roman"/>
          <w:bCs/>
          <w:spacing w:val="-6"/>
        </w:rPr>
      </w:pPr>
      <w:r w:rsidRPr="00670F3B">
        <w:rPr>
          <w:rFonts w:ascii="Times New Roman" w:hAnsi="Times New Roman"/>
          <w:bCs/>
          <w:spacing w:val="-6"/>
          <w:lang w:val="vi-VN"/>
        </w:rPr>
        <w:t xml:space="preserve">- </w:t>
      </w:r>
      <w:r w:rsidRPr="00670F3B">
        <w:rPr>
          <w:rFonts w:ascii="Times New Roman" w:hAnsi="Times New Roman"/>
          <w:bCs/>
          <w:spacing w:val="-6"/>
        </w:rPr>
        <w:t>Đánh giá v</w:t>
      </w:r>
      <w:r w:rsidRPr="00670F3B">
        <w:rPr>
          <w:rFonts w:ascii="Times New Roman" w:hAnsi="Times New Roman"/>
          <w:bCs/>
          <w:spacing w:val="-6"/>
          <w:lang w:val="vi-VN"/>
        </w:rPr>
        <w:t>iệc quản lý, sử dụng đất nông nghiệp</w:t>
      </w:r>
      <w:r w:rsidRPr="00670F3B">
        <w:rPr>
          <w:rFonts w:ascii="Times New Roman" w:hAnsi="Times New Roman"/>
          <w:bCs/>
          <w:spacing w:val="-6"/>
        </w:rPr>
        <w:t xml:space="preserve">; </w:t>
      </w:r>
      <w:r w:rsidRPr="00670F3B">
        <w:rPr>
          <w:rFonts w:ascii="Times New Roman" w:hAnsi="Times New Roman"/>
          <w:bCs/>
          <w:spacing w:val="-6"/>
          <w:lang w:val="vi-VN"/>
        </w:rPr>
        <w:t>quản lý, sử dụng đất các khu kinh tế, khu công nghiệp</w:t>
      </w:r>
      <w:r w:rsidRPr="00670F3B">
        <w:rPr>
          <w:rFonts w:ascii="Times New Roman" w:hAnsi="Times New Roman"/>
          <w:bCs/>
          <w:spacing w:val="-6"/>
        </w:rPr>
        <w:t xml:space="preserve">; tình trạng dự án treo, sử dụng không đúng mục đích tại các địa phương; công tác quản lý nhà nước về </w:t>
      </w:r>
      <w:r w:rsidRPr="00670F3B">
        <w:rPr>
          <w:rFonts w:ascii="Times New Roman" w:hAnsi="Times New Roman"/>
          <w:spacing w:val="-6"/>
        </w:rPr>
        <w:t>khai thác tài nguyên, khoáng sản;</w:t>
      </w:r>
    </w:p>
    <w:p w:rsidR="00781CB8" w:rsidRPr="00102D11" w:rsidRDefault="00781CB8" w:rsidP="00781CB8">
      <w:pPr>
        <w:spacing w:before="120"/>
        <w:ind w:firstLine="706"/>
        <w:jc w:val="both"/>
        <w:rPr>
          <w:rFonts w:ascii="Times New Roman" w:hAnsi="Times New Roman"/>
          <w:lang w:val="nl-NL"/>
        </w:rPr>
      </w:pPr>
      <w:r w:rsidRPr="00102D11">
        <w:rPr>
          <w:rFonts w:ascii="Times New Roman" w:hAnsi="Times New Roman"/>
        </w:rPr>
        <w:t>- Đánh giá việc triển khai thực hiện và quản lý thu đối với</w:t>
      </w:r>
      <w:r w:rsidRPr="00102D11">
        <w:rPr>
          <w:rFonts w:ascii="Times New Roman" w:hAnsi="Times New Roman"/>
          <w:lang w:val="vi-VN"/>
        </w:rPr>
        <w:t xml:space="preserve"> </w:t>
      </w:r>
      <w:r w:rsidRPr="00102D11">
        <w:rPr>
          <w:rFonts w:ascii="Times New Roman" w:hAnsi="Times New Roman"/>
        </w:rPr>
        <w:t>việc</w:t>
      </w:r>
      <w:r w:rsidRPr="00102D11">
        <w:rPr>
          <w:rFonts w:ascii="Times New Roman" w:hAnsi="Times New Roman"/>
          <w:lang w:val="vi-VN"/>
        </w:rPr>
        <w:t xml:space="preserve"> sắp xếp lại, xử lý nhà, đất đã được cấp có thẩm quyền phê duyệt theo quy định</w:t>
      </w:r>
      <w:r w:rsidRPr="00102D11">
        <w:rPr>
          <w:rStyle w:val="FootnoteReference"/>
          <w:rFonts w:ascii="Times New Roman" w:hAnsi="Times New Roman"/>
          <w:lang w:val="vi-VN"/>
        </w:rPr>
        <w:footnoteReference w:id="8"/>
      </w:r>
      <w:r w:rsidRPr="00102D11">
        <w:rPr>
          <w:rFonts w:ascii="Times New Roman" w:hAnsi="Times New Roman"/>
          <w:lang w:val="nl-NL"/>
        </w:rPr>
        <w:t>; chấp hành quy định về tiêu chuẩn, định mức sử dụng trụ sở làm việc; sử dụng đất đai của các đơn vị sự nghiệp; quản lý mua sắm, sử dụng xe ô tô công; tài sản chuyển giao về địa phương.</w:t>
      </w:r>
    </w:p>
    <w:p w:rsidR="00781CB8" w:rsidRPr="00102D11" w:rsidRDefault="00781CB8" w:rsidP="00781CB8">
      <w:pPr>
        <w:pStyle w:val="NormalWeb"/>
        <w:shd w:val="clear" w:color="auto" w:fill="FFFFFF"/>
        <w:spacing w:before="120" w:beforeAutospacing="0" w:after="0" w:afterAutospacing="0"/>
        <w:ind w:firstLine="706"/>
        <w:jc w:val="both"/>
        <w:rPr>
          <w:i/>
          <w:sz w:val="28"/>
          <w:szCs w:val="28"/>
          <w:lang w:val="vi-VN"/>
        </w:rPr>
      </w:pPr>
      <w:r w:rsidRPr="00102D11">
        <w:rPr>
          <w:i/>
          <w:sz w:val="28"/>
          <w:szCs w:val="28"/>
          <w:lang w:val="vi-VN"/>
        </w:rPr>
        <w:t>(</w:t>
      </w:r>
      <w:r w:rsidRPr="00102D11">
        <w:rPr>
          <w:i/>
          <w:sz w:val="28"/>
          <w:szCs w:val="28"/>
        </w:rPr>
        <w:t>5</w:t>
      </w:r>
      <w:r w:rsidRPr="00102D11">
        <w:rPr>
          <w:i/>
          <w:sz w:val="28"/>
          <w:szCs w:val="28"/>
          <w:lang w:val="vi-VN"/>
        </w:rPr>
        <w:t xml:space="preserve">) </w:t>
      </w:r>
      <w:r w:rsidRPr="00102D11">
        <w:rPr>
          <w:i/>
          <w:iCs/>
          <w:sz w:val="28"/>
          <w:szCs w:val="28"/>
          <w:lang w:val="vi-VN"/>
        </w:rPr>
        <w:t>Lĩnh vực Doanh nghiệp nhà nước và các tổ chức tài chính - ngân hàng</w:t>
      </w:r>
      <w:r w:rsidRPr="00102D11">
        <w:rPr>
          <w:i/>
          <w:sz w:val="28"/>
          <w:szCs w:val="28"/>
          <w:lang w:val="vi-VN"/>
        </w:rPr>
        <w:t xml:space="preserve"> </w:t>
      </w:r>
    </w:p>
    <w:p w:rsidR="00781CB8" w:rsidRPr="00102D11" w:rsidRDefault="00781CB8" w:rsidP="00781CB8">
      <w:pPr>
        <w:spacing w:before="120"/>
        <w:ind w:firstLine="706"/>
        <w:jc w:val="both"/>
        <w:rPr>
          <w:rFonts w:ascii="Times New Roman" w:hAnsi="Times New Roman"/>
          <w:lang w:val="vi-VN"/>
        </w:rPr>
      </w:pPr>
      <w:r w:rsidRPr="00102D11">
        <w:rPr>
          <w:rFonts w:ascii="Times New Roman" w:hAnsi="Times New Roman"/>
          <w:lang w:val="vi-VN"/>
        </w:rPr>
        <w:t xml:space="preserve">- Đánh giá việc điều hành chính sách tiền tệ </w:t>
      </w:r>
      <w:r w:rsidRPr="00102D11">
        <w:rPr>
          <w:rFonts w:ascii="Times New Roman" w:hAnsi="Times New Roman"/>
        </w:rPr>
        <w:t>và hoạt động ngân hàng</w:t>
      </w:r>
      <w:r w:rsidRPr="00102D11">
        <w:rPr>
          <w:rFonts w:ascii="Times New Roman" w:hAnsi="Times New Roman"/>
          <w:lang w:val="vi-VN"/>
        </w:rPr>
        <w:t xml:space="preserve">; việc </w:t>
      </w:r>
      <w:r w:rsidRPr="00102D11">
        <w:rPr>
          <w:rFonts w:ascii="Times New Roman" w:hAnsi="Times New Roman"/>
        </w:rPr>
        <w:t>xử lý</w:t>
      </w:r>
      <w:r w:rsidRPr="00102D11">
        <w:rPr>
          <w:rFonts w:ascii="Times New Roman" w:hAnsi="Times New Roman"/>
          <w:lang w:val="vi-VN"/>
        </w:rPr>
        <w:t xml:space="preserve"> </w:t>
      </w:r>
      <w:r w:rsidRPr="00102D11">
        <w:rPr>
          <w:rFonts w:ascii="Times New Roman" w:hAnsi="Times New Roman"/>
        </w:rPr>
        <w:t>các tổ chức tín dụng yếu kém, hoàn thiện và phê duyệt phương án xử lý ngân hàng mua bắt buộc của Ngân hàng Nhà nước</w:t>
      </w:r>
      <w:r w:rsidRPr="00102D11">
        <w:rPr>
          <w:rFonts w:ascii="Times New Roman" w:hAnsi="Times New Roman"/>
          <w:lang w:val="vi-VN"/>
        </w:rPr>
        <w:t>;</w:t>
      </w:r>
      <w:r w:rsidRPr="00102D11">
        <w:rPr>
          <w:rFonts w:ascii="Times New Roman" w:hAnsi="Times New Roman"/>
        </w:rPr>
        <w:t xml:space="preserve"> </w:t>
      </w:r>
      <w:r w:rsidRPr="00102D11">
        <w:rPr>
          <w:rFonts w:ascii="Times New Roman" w:hAnsi="Times New Roman"/>
          <w:lang w:val="vi-VN"/>
        </w:rPr>
        <w:t>việc thực hiện chính sách tiền tệ</w:t>
      </w:r>
      <w:r w:rsidRPr="00102D11">
        <w:rPr>
          <w:rFonts w:ascii="Times New Roman" w:hAnsi="Times New Roman"/>
        </w:rPr>
        <w:t xml:space="preserve"> và hoạt động ngân hàng; việc cơ cấu lại gắn với xử lý nợ xấu đến năm 2020 </w:t>
      </w:r>
      <w:r w:rsidRPr="00102D11">
        <w:rPr>
          <w:rFonts w:ascii="Times New Roman" w:hAnsi="Times New Roman"/>
          <w:lang w:val="vi-VN"/>
        </w:rPr>
        <w:t>của các ngân hàng</w:t>
      </w:r>
      <w:r w:rsidRPr="00102D11">
        <w:rPr>
          <w:rFonts w:ascii="Times New Roman" w:hAnsi="Times New Roman"/>
        </w:rPr>
        <w:t xml:space="preserve"> thương mại.</w:t>
      </w:r>
    </w:p>
    <w:p w:rsidR="00781CB8" w:rsidRPr="00102D11" w:rsidRDefault="00781CB8" w:rsidP="00781CB8">
      <w:pPr>
        <w:spacing w:before="120"/>
        <w:ind w:firstLine="706"/>
        <w:jc w:val="both"/>
        <w:rPr>
          <w:rFonts w:ascii="Times New Roman" w:hAnsi="Times New Roman"/>
          <w:spacing w:val="-4"/>
        </w:rPr>
      </w:pPr>
      <w:r w:rsidRPr="00102D11">
        <w:rPr>
          <w:rFonts w:ascii="Times New Roman" w:hAnsi="Times New Roman"/>
          <w:spacing w:val="-4"/>
        </w:rPr>
        <w:t xml:space="preserve">- Tình hình thực hiện nghĩa vụ thuế của doanh nghiệp có giao dịch liên kết; </w:t>
      </w:r>
    </w:p>
    <w:p w:rsidR="00781CB8" w:rsidRPr="00102D11" w:rsidRDefault="00781CB8" w:rsidP="00781CB8">
      <w:pPr>
        <w:spacing w:before="120"/>
        <w:ind w:firstLine="706"/>
        <w:jc w:val="both"/>
        <w:rPr>
          <w:rFonts w:ascii="Times New Roman" w:hAnsi="Times New Roman"/>
        </w:rPr>
      </w:pPr>
      <w:r w:rsidRPr="00102D11">
        <w:rPr>
          <w:rFonts w:ascii="Times New Roman" w:hAnsi="Times New Roman"/>
        </w:rPr>
        <w:t>- Tình hình thực hiện các quy định về miễn, giảm, giãn thuế, phí, lệ phí của các doanh nghiệp bị ảnh hưởng bởi dịch Covid-19.</w:t>
      </w:r>
    </w:p>
    <w:p w:rsidR="00781CB8" w:rsidRPr="00102D11" w:rsidRDefault="00781CB8" w:rsidP="00781CB8">
      <w:pPr>
        <w:spacing w:before="120"/>
        <w:ind w:firstLine="706"/>
        <w:jc w:val="both"/>
        <w:rPr>
          <w:rFonts w:ascii="Times New Roman" w:hAnsi="Times New Roman"/>
        </w:rPr>
      </w:pPr>
      <w:r w:rsidRPr="00102D11">
        <w:rPr>
          <w:rFonts w:ascii="Times New Roman" w:hAnsi="Times New Roman"/>
        </w:rPr>
        <w:t>- Đánh giá việc quản lý và sử dụng đất đai; khai thác tài nguyên, khoáng sản của các doanh nghiệp được kiểm toán.</w:t>
      </w:r>
    </w:p>
    <w:p w:rsidR="00781CB8" w:rsidRPr="00102D11" w:rsidRDefault="00781CB8" w:rsidP="00781CB8">
      <w:pPr>
        <w:spacing w:before="120"/>
        <w:ind w:firstLine="706"/>
        <w:jc w:val="both"/>
        <w:rPr>
          <w:rFonts w:ascii="Times New Roman" w:hAnsi="Times New Roman"/>
        </w:rPr>
      </w:pPr>
      <w:r w:rsidRPr="00102D11">
        <w:rPr>
          <w:rFonts w:ascii="Times New Roman" w:hAnsi="Times New Roman"/>
        </w:rPr>
        <w:t>- Đánh giá công tác cơ cấu lại, sắp xếp, đổi mới, cổ phần hóa, thoái vốn nhà nước tại doanh nghiệp; hiệu quả hoạt động đầu tư; việc sở hữu chéo giữa các doanh nghiệp trong nội bộ tập đoàn, tổng công ty.</w:t>
      </w:r>
    </w:p>
    <w:p w:rsidR="00781CB8" w:rsidRPr="00102D11" w:rsidRDefault="00781CB8" w:rsidP="00781CB8">
      <w:pPr>
        <w:spacing w:before="100"/>
        <w:ind w:firstLine="706"/>
        <w:jc w:val="both"/>
        <w:rPr>
          <w:rFonts w:ascii="Times New Roman" w:hAnsi="Times New Roman"/>
          <w:i/>
        </w:rPr>
      </w:pPr>
      <w:r w:rsidRPr="00102D11">
        <w:rPr>
          <w:rFonts w:ascii="Times New Roman" w:hAnsi="Times New Roman"/>
          <w:i/>
        </w:rPr>
        <w:t>(6) Lĩnh vực kiểm toán chuyên đề, chương trình</w:t>
      </w:r>
    </w:p>
    <w:p w:rsidR="00781CB8" w:rsidRPr="00102D11" w:rsidRDefault="00781CB8" w:rsidP="00781CB8">
      <w:pPr>
        <w:spacing w:before="100"/>
        <w:ind w:firstLine="706"/>
        <w:jc w:val="both"/>
        <w:rPr>
          <w:rFonts w:ascii="Times New Roman" w:hAnsi="Times New Roman"/>
        </w:rPr>
      </w:pPr>
      <w:r w:rsidRPr="00102D11">
        <w:rPr>
          <w:rFonts w:ascii="Times New Roman" w:hAnsi="Times New Roman"/>
        </w:rPr>
        <w:t>Căn cứ vào đề cương kiểm toán các chuyên đề</w:t>
      </w:r>
      <w:r>
        <w:rPr>
          <w:rFonts w:ascii="Times New Roman" w:hAnsi="Times New Roman"/>
        </w:rPr>
        <w:t xml:space="preserve"> có</w:t>
      </w:r>
      <w:r w:rsidRPr="00102D11">
        <w:rPr>
          <w:rFonts w:ascii="Times New Roman" w:hAnsi="Times New Roman"/>
        </w:rPr>
        <w:t xml:space="preserve"> phạm v</w:t>
      </w:r>
      <w:r>
        <w:rPr>
          <w:rFonts w:ascii="Times New Roman" w:hAnsi="Times New Roman"/>
        </w:rPr>
        <w:t>i</w:t>
      </w:r>
      <w:r w:rsidRPr="00102D11">
        <w:rPr>
          <w:rFonts w:ascii="Times New Roman" w:hAnsi="Times New Roman"/>
        </w:rPr>
        <w:t xml:space="preserve"> rộng và đặc </w:t>
      </w:r>
      <w:r>
        <w:rPr>
          <w:rFonts w:ascii="Times New Roman" w:hAnsi="Times New Roman"/>
        </w:rPr>
        <w:t>t</w:t>
      </w:r>
      <w:r w:rsidRPr="00102D11">
        <w:rPr>
          <w:rFonts w:ascii="Times New Roman" w:hAnsi="Times New Roman"/>
        </w:rPr>
        <w:t>hù được phê duyệt để xác định các tiêu chí đánh giá tính kinh tế, hiệu quả và hiệu lực; tập trung đánh giá các tiêu chí đầu vào và kết quả thực hiện đầu ra, như: (i) Xác định nhu cầu đầu tư, sự phù hợp về quy mô, phạm vi, đối tượng thụ hưởng; (i</w:t>
      </w:r>
      <w:r>
        <w:rPr>
          <w:rFonts w:ascii="Times New Roman" w:hAnsi="Times New Roman"/>
        </w:rPr>
        <w:t>i</w:t>
      </w:r>
      <w:r w:rsidRPr="00102D11">
        <w:rPr>
          <w:rFonts w:ascii="Times New Roman" w:hAnsi="Times New Roman"/>
        </w:rPr>
        <w:t xml:space="preserve">) Khả năng huy động và việc quản lý, sử dụng vốn; (iii) Kết quả thực hiện các mục tiêu, hiệu quả của </w:t>
      </w:r>
      <w:r>
        <w:rPr>
          <w:rFonts w:ascii="Times New Roman" w:hAnsi="Times New Roman"/>
        </w:rPr>
        <w:t>c</w:t>
      </w:r>
      <w:r w:rsidRPr="00102D11">
        <w:rPr>
          <w:rFonts w:ascii="Times New Roman" w:hAnsi="Times New Roman"/>
        </w:rPr>
        <w:t>hương trình</w:t>
      </w:r>
      <w:r>
        <w:rPr>
          <w:rFonts w:ascii="Times New Roman" w:hAnsi="Times New Roman"/>
        </w:rPr>
        <w:t>, dự án</w:t>
      </w:r>
      <w:r w:rsidRPr="00102D11">
        <w:rPr>
          <w:rFonts w:ascii="Times New Roman" w:hAnsi="Times New Roman"/>
        </w:rPr>
        <w:t>; (iv) Công tác</w:t>
      </w:r>
      <w:r>
        <w:rPr>
          <w:rFonts w:ascii="Times New Roman" w:hAnsi="Times New Roman"/>
        </w:rPr>
        <w:t xml:space="preserve"> chỉ đạo,</w:t>
      </w:r>
      <w:r w:rsidRPr="00102D11">
        <w:rPr>
          <w:rFonts w:ascii="Times New Roman" w:hAnsi="Times New Roman"/>
        </w:rPr>
        <w:t xml:space="preserve"> quản lý thực hiện </w:t>
      </w:r>
      <w:r>
        <w:rPr>
          <w:rFonts w:ascii="Times New Roman" w:hAnsi="Times New Roman"/>
        </w:rPr>
        <w:t>c</w:t>
      </w:r>
      <w:r w:rsidRPr="00102D11">
        <w:rPr>
          <w:rFonts w:ascii="Times New Roman" w:hAnsi="Times New Roman"/>
        </w:rPr>
        <w:t>hương trình; (v) Đánh giá các nội dung văn bản</w:t>
      </w:r>
      <w:r>
        <w:rPr>
          <w:rFonts w:ascii="Times New Roman" w:hAnsi="Times New Roman"/>
        </w:rPr>
        <w:t>,</w:t>
      </w:r>
      <w:r w:rsidRPr="00102D11">
        <w:rPr>
          <w:rFonts w:ascii="Times New Roman" w:hAnsi="Times New Roman"/>
        </w:rPr>
        <w:t xml:space="preserve"> chính sách của </w:t>
      </w:r>
      <w:r>
        <w:rPr>
          <w:rFonts w:ascii="Times New Roman" w:hAnsi="Times New Roman"/>
        </w:rPr>
        <w:t>c</w:t>
      </w:r>
      <w:r w:rsidRPr="00102D11">
        <w:rPr>
          <w:rFonts w:ascii="Times New Roman" w:hAnsi="Times New Roman"/>
        </w:rPr>
        <w:t>hương trình để có kiến nghị điều chỉnh kịp thời, phù hợp.</w:t>
      </w:r>
    </w:p>
    <w:p w:rsidR="00781CB8" w:rsidRPr="00102D11" w:rsidRDefault="00781CB8" w:rsidP="00781CB8">
      <w:pPr>
        <w:spacing w:before="100"/>
        <w:ind w:firstLine="706"/>
        <w:jc w:val="both"/>
        <w:rPr>
          <w:rFonts w:ascii="Times New Roman" w:hAnsi="Times New Roman"/>
          <w:i/>
        </w:rPr>
      </w:pPr>
      <w:r w:rsidRPr="00102D11">
        <w:rPr>
          <w:rFonts w:ascii="Times New Roman" w:hAnsi="Times New Roman"/>
          <w:i/>
        </w:rPr>
        <w:t>(7) Lĩnh vực kiểm toán hoạt động, môi trường</w:t>
      </w:r>
    </w:p>
    <w:p w:rsidR="00781CB8" w:rsidRPr="00DC062D" w:rsidRDefault="00781CB8" w:rsidP="00781CB8">
      <w:pPr>
        <w:spacing w:before="100"/>
        <w:ind w:firstLine="706"/>
        <w:jc w:val="both"/>
        <w:rPr>
          <w:rFonts w:ascii="Times New Roman" w:hAnsi="Times New Roman"/>
        </w:rPr>
      </w:pPr>
      <w:r>
        <w:rPr>
          <w:rFonts w:ascii="Times New Roman" w:hAnsi="Times New Roman"/>
        </w:rPr>
        <w:t xml:space="preserve">- </w:t>
      </w:r>
      <w:r w:rsidRPr="00102D11">
        <w:rPr>
          <w:rFonts w:ascii="Times New Roman" w:hAnsi="Times New Roman"/>
          <w:lang w:val="vi-VN"/>
        </w:rPr>
        <w:t xml:space="preserve">Căn cứ vào </w:t>
      </w:r>
      <w:r w:rsidRPr="00102D11">
        <w:rPr>
          <w:rFonts w:ascii="Times New Roman" w:hAnsi="Times New Roman"/>
          <w:lang w:val="es-EC"/>
        </w:rPr>
        <w:t xml:space="preserve">hướng dẫn kiểm toán hoạt động được ban hành theo Quyết định số 2347/QĐ-KTNN ngày 21/12/2018 của Tổng Kiểm toán nhà nước, các văn bản hướng dẫn riêng đối với cuộc kiểm toán hoạt động quản lý, sử dụng ngân sách cấp huyện, Chương trình nhà ở xã hội đã được Tổng Kiểm toán nhà nước ban </w:t>
      </w:r>
      <w:r w:rsidRPr="00102D11">
        <w:rPr>
          <w:rFonts w:ascii="Times New Roman" w:hAnsi="Times New Roman"/>
          <w:lang w:val="es-EC"/>
        </w:rPr>
        <w:lastRenderedPageBreak/>
        <w:t xml:space="preserve">hành </w:t>
      </w:r>
      <w:r w:rsidRPr="00102D11">
        <w:rPr>
          <w:rFonts w:ascii="Times New Roman" w:hAnsi="Times New Roman"/>
        </w:rPr>
        <w:t xml:space="preserve">và thông tin thu thập </w:t>
      </w:r>
      <w:r w:rsidRPr="00102D11">
        <w:rPr>
          <w:rFonts w:ascii="Times New Roman" w:hAnsi="Times New Roman"/>
          <w:lang w:val="vi-VN"/>
        </w:rPr>
        <w:t xml:space="preserve">để xác định </w:t>
      </w:r>
      <w:r w:rsidRPr="00102D11">
        <w:rPr>
          <w:rFonts w:ascii="Times New Roman" w:hAnsi="Times New Roman"/>
        </w:rPr>
        <w:t>mục tiêu</w:t>
      </w:r>
      <w:r w:rsidRPr="00102D11">
        <w:rPr>
          <w:rFonts w:ascii="Times New Roman" w:hAnsi="Times New Roman"/>
          <w:lang w:val="vi-VN"/>
        </w:rPr>
        <w:t xml:space="preserve"> kiểm toán đối với từng chủ đề kiểm toán nhằm đánh giá được </w:t>
      </w:r>
      <w:r w:rsidRPr="00102D11">
        <w:rPr>
          <w:rFonts w:ascii="Times New Roman" w:hAnsi="Times New Roman"/>
        </w:rPr>
        <w:t xml:space="preserve">một hoặc hai hoặc cả ba </w:t>
      </w:r>
      <w:r w:rsidRPr="00102D11">
        <w:rPr>
          <w:rFonts w:ascii="Times New Roman" w:hAnsi="Times New Roman"/>
          <w:lang w:val="da-DK"/>
        </w:rPr>
        <w:t xml:space="preserve">tính (tính kinh tế, </w:t>
      </w:r>
      <w:r w:rsidRPr="00DC062D">
        <w:rPr>
          <w:rFonts w:ascii="Times New Roman" w:hAnsi="Times New Roman"/>
          <w:lang w:val="da-DK"/>
        </w:rPr>
        <w:t xml:space="preserve">hiệu lực </w:t>
      </w:r>
      <w:r w:rsidRPr="00DC062D">
        <w:rPr>
          <w:rFonts w:ascii="Times New Roman" w:hAnsi="Times New Roman"/>
          <w:lang w:val="vi-VN"/>
        </w:rPr>
        <w:t xml:space="preserve">và </w:t>
      </w:r>
      <w:r w:rsidRPr="00DC062D">
        <w:rPr>
          <w:rFonts w:ascii="Times New Roman" w:hAnsi="Times New Roman"/>
          <w:lang w:val="da-DK"/>
        </w:rPr>
        <w:t xml:space="preserve">hiệu quả) </w:t>
      </w:r>
      <w:r w:rsidRPr="00DC062D">
        <w:rPr>
          <w:rFonts w:ascii="Times New Roman" w:hAnsi="Times New Roman"/>
          <w:lang w:val="vi-VN"/>
        </w:rPr>
        <w:t>trong quản lý, sử dụng tài chính công, tài sản công và</w:t>
      </w:r>
      <w:r w:rsidRPr="00DC062D">
        <w:rPr>
          <w:rFonts w:ascii="Times New Roman" w:hAnsi="Times New Roman"/>
        </w:rPr>
        <w:t xml:space="preserve"> tác động, hiệu quả</w:t>
      </w:r>
      <w:r w:rsidRPr="00DC062D">
        <w:rPr>
          <w:rFonts w:ascii="Times New Roman" w:hAnsi="Times New Roman"/>
          <w:lang w:val="vi-VN"/>
        </w:rPr>
        <w:t xml:space="preserve"> xã hội mang lại</w:t>
      </w:r>
      <w:r w:rsidRPr="00DC062D">
        <w:rPr>
          <w:rFonts w:ascii="Times New Roman" w:hAnsi="Times New Roman"/>
        </w:rPr>
        <w:t>.</w:t>
      </w:r>
    </w:p>
    <w:p w:rsidR="00781CB8" w:rsidRPr="00DC062D" w:rsidRDefault="00781CB8" w:rsidP="00781CB8">
      <w:pPr>
        <w:shd w:val="clear" w:color="auto" w:fill="FFFFFF"/>
        <w:spacing w:before="100"/>
        <w:ind w:firstLine="706"/>
        <w:jc w:val="both"/>
        <w:rPr>
          <w:rFonts w:ascii="Times New Roman" w:hAnsi="Times New Roman"/>
        </w:rPr>
      </w:pPr>
      <w:r w:rsidRPr="00DC062D">
        <w:rPr>
          <w:rFonts w:ascii="Times New Roman" w:hAnsi="Times New Roman"/>
          <w:bdr w:val="none" w:sz="0" w:space="0" w:color="auto" w:frame="1"/>
        </w:rPr>
        <w:t>- Đánh giá công tác quản lý môi trường, việc tuân thủ các quy định về quản lý môi trường; đánh giá tính kinh tế, hiệu quả của các dự án môi trường.</w:t>
      </w:r>
    </w:p>
    <w:p w:rsidR="00781CB8" w:rsidRPr="00DC062D" w:rsidRDefault="00781CB8" w:rsidP="00781CB8">
      <w:pPr>
        <w:widowControl w:val="0"/>
        <w:spacing w:before="100"/>
        <w:ind w:firstLine="709"/>
        <w:jc w:val="both"/>
        <w:rPr>
          <w:rFonts w:ascii="Times New Roman" w:hAnsi="Times New Roman"/>
          <w:b/>
          <w:lang w:val="vi-VN"/>
        </w:rPr>
      </w:pPr>
      <w:r w:rsidRPr="00DC062D">
        <w:rPr>
          <w:rFonts w:ascii="Times New Roman" w:hAnsi="Times New Roman"/>
          <w:b/>
          <w:lang w:val="da-DK"/>
        </w:rPr>
        <w:t>3. NỘI DUNG KIỂM TOÁN CHỦ YẾU</w:t>
      </w:r>
    </w:p>
    <w:p w:rsidR="00781CB8" w:rsidRPr="00102D11" w:rsidRDefault="00781CB8" w:rsidP="00781CB8">
      <w:pPr>
        <w:widowControl w:val="0"/>
        <w:spacing w:before="100"/>
        <w:ind w:firstLine="709"/>
        <w:jc w:val="both"/>
        <w:rPr>
          <w:rFonts w:ascii="Times New Roman" w:hAnsi="Times New Roman"/>
        </w:rPr>
      </w:pPr>
      <w:r w:rsidRPr="00102D11">
        <w:rPr>
          <w:rFonts w:ascii="Times New Roman" w:hAnsi="Times New Roman"/>
        </w:rPr>
        <w:t>Việc xác định n</w:t>
      </w:r>
      <w:r w:rsidRPr="00102D11">
        <w:rPr>
          <w:rFonts w:ascii="Times New Roman" w:hAnsi="Times New Roman"/>
          <w:lang w:val="vi-VN"/>
        </w:rPr>
        <w:t>ội dung kiểm toán đối với từng cuộc kiểm toán trong năm 202</w:t>
      </w:r>
      <w:r w:rsidRPr="00102D11">
        <w:rPr>
          <w:rFonts w:ascii="Times New Roman" w:hAnsi="Times New Roman"/>
        </w:rPr>
        <w:t>1</w:t>
      </w:r>
      <w:r w:rsidRPr="00102D11">
        <w:rPr>
          <w:rFonts w:ascii="Times New Roman" w:hAnsi="Times New Roman"/>
          <w:lang w:val="vi-VN"/>
        </w:rPr>
        <w:t xml:space="preserve"> </w:t>
      </w:r>
      <w:r w:rsidRPr="00102D11">
        <w:rPr>
          <w:rFonts w:ascii="Times New Roman" w:hAnsi="Times New Roman"/>
        </w:rPr>
        <w:t>tuân thủ các quy định sau:</w:t>
      </w:r>
    </w:p>
    <w:p w:rsidR="00781CB8" w:rsidRPr="00102D11" w:rsidRDefault="00781CB8" w:rsidP="00781CB8">
      <w:pPr>
        <w:widowControl w:val="0"/>
        <w:spacing w:before="100"/>
        <w:ind w:firstLine="709"/>
        <w:jc w:val="both"/>
        <w:rPr>
          <w:rFonts w:ascii="Times New Roman" w:hAnsi="Times New Roman"/>
        </w:rPr>
      </w:pPr>
      <w:r w:rsidRPr="00102D11">
        <w:rPr>
          <w:rFonts w:ascii="Times New Roman" w:hAnsi="Times New Roman"/>
        </w:rPr>
        <w:t>(1)</w:t>
      </w:r>
      <w:r w:rsidRPr="00102D11">
        <w:rPr>
          <w:rFonts w:ascii="Times New Roman" w:hAnsi="Times New Roman"/>
          <w:lang w:val="vi-VN"/>
        </w:rPr>
        <w:t xml:space="preserve"> </w:t>
      </w:r>
      <w:r w:rsidRPr="00102D11">
        <w:rPr>
          <w:rFonts w:ascii="Times New Roman" w:hAnsi="Times New Roman"/>
        </w:rPr>
        <w:t>Thực hiện đầy đủ các nội dung kiểm toán quy định tại c</w:t>
      </w:r>
      <w:r w:rsidRPr="00102D11">
        <w:rPr>
          <w:rFonts w:ascii="Times New Roman" w:hAnsi="Times New Roman"/>
          <w:lang w:val="vi-VN"/>
        </w:rPr>
        <w:t>ác Quy trình kiểm toán</w:t>
      </w:r>
      <w:r w:rsidRPr="00102D11">
        <w:rPr>
          <w:rStyle w:val="FootnoteReference"/>
          <w:rFonts w:ascii="Times New Roman" w:hAnsi="Times New Roman"/>
          <w:lang w:val="vi-VN"/>
        </w:rPr>
        <w:footnoteReference w:id="9"/>
      </w:r>
      <w:r w:rsidRPr="00102D11">
        <w:rPr>
          <w:rFonts w:ascii="Times New Roman" w:hAnsi="Times New Roman"/>
        </w:rPr>
        <w:t>,</w:t>
      </w:r>
      <w:r w:rsidRPr="00102D11">
        <w:rPr>
          <w:rFonts w:ascii="Times New Roman" w:hAnsi="Times New Roman"/>
          <w:lang w:val="vi-VN"/>
        </w:rPr>
        <w:t xml:space="preserve"> </w:t>
      </w:r>
      <w:r w:rsidRPr="00102D11">
        <w:rPr>
          <w:rFonts w:ascii="Times New Roman" w:hAnsi="Times New Roman"/>
          <w:lang w:val="pt-BR"/>
        </w:rPr>
        <w:t>Hướng dẫn kiểm toán</w:t>
      </w:r>
      <w:r w:rsidRPr="00102D11">
        <w:rPr>
          <w:rFonts w:ascii="Times New Roman" w:hAnsi="Times New Roman"/>
        </w:rPr>
        <w:t>; c</w:t>
      </w:r>
      <w:r w:rsidRPr="00102D11">
        <w:rPr>
          <w:rFonts w:ascii="Times New Roman" w:hAnsi="Times New Roman"/>
          <w:lang w:val="vi-VN"/>
        </w:rPr>
        <w:t xml:space="preserve">ác </w:t>
      </w:r>
      <w:r w:rsidRPr="00102D11">
        <w:rPr>
          <w:rFonts w:ascii="Times New Roman" w:hAnsi="Times New Roman"/>
        </w:rPr>
        <w:t>Đ</w:t>
      </w:r>
      <w:r w:rsidRPr="00102D11">
        <w:rPr>
          <w:rFonts w:ascii="Times New Roman" w:hAnsi="Times New Roman"/>
          <w:lang w:val="vi-VN"/>
        </w:rPr>
        <w:t xml:space="preserve">ề cương kiểm toán; </w:t>
      </w:r>
      <w:r w:rsidRPr="00102D11">
        <w:rPr>
          <w:rFonts w:ascii="Times New Roman" w:hAnsi="Times New Roman"/>
        </w:rPr>
        <w:t>c</w:t>
      </w:r>
      <w:r w:rsidRPr="00102D11">
        <w:rPr>
          <w:rFonts w:ascii="Times New Roman" w:hAnsi="Times New Roman"/>
          <w:lang w:val="vi-VN"/>
        </w:rPr>
        <w:t xml:space="preserve">ông văn hướng dẫn </w:t>
      </w:r>
      <w:r w:rsidRPr="00102D11">
        <w:rPr>
          <w:rFonts w:ascii="Times New Roman" w:hAnsi="Times New Roman"/>
          <w:lang w:val="pt-BR"/>
        </w:rPr>
        <w:t xml:space="preserve">mục tiêu, nội dung, tiêu chí kiểm toán hoạt động... </w:t>
      </w:r>
      <w:r w:rsidRPr="00102D11">
        <w:rPr>
          <w:rFonts w:ascii="Times New Roman" w:hAnsi="Times New Roman"/>
        </w:rPr>
        <w:t>đã</w:t>
      </w:r>
      <w:r w:rsidRPr="00102D11">
        <w:rPr>
          <w:rFonts w:ascii="Times New Roman" w:hAnsi="Times New Roman"/>
          <w:lang w:val="vi-VN"/>
        </w:rPr>
        <w:t xml:space="preserve"> được Tổng Kiểm toán nhà nước ban hành</w:t>
      </w:r>
      <w:r w:rsidRPr="00102D11">
        <w:rPr>
          <w:rFonts w:ascii="Times New Roman" w:hAnsi="Times New Roman"/>
        </w:rPr>
        <w:t>. Trong đó đảm bảo thực hiện</w:t>
      </w:r>
      <w:r w:rsidRPr="00102D11">
        <w:rPr>
          <w:rFonts w:ascii="Times New Roman" w:hAnsi="Times New Roman"/>
          <w:lang w:val="vi-VN"/>
        </w:rPr>
        <w:t xml:space="preserve"> đầy đủ các trọng yếu kiểm toán </w:t>
      </w:r>
      <w:r w:rsidRPr="00102D11">
        <w:rPr>
          <w:rFonts w:ascii="Times New Roman" w:hAnsi="Times New Roman"/>
        </w:rPr>
        <w:t xml:space="preserve">cho từng lĩnh vực </w:t>
      </w:r>
      <w:r w:rsidRPr="00102D11">
        <w:rPr>
          <w:rFonts w:ascii="Times New Roman" w:hAnsi="Times New Roman"/>
          <w:lang w:val="vi-VN"/>
        </w:rPr>
        <w:t xml:space="preserve">đã </w:t>
      </w:r>
      <w:r w:rsidRPr="00102D11">
        <w:rPr>
          <w:rFonts w:ascii="Times New Roman" w:hAnsi="Times New Roman"/>
        </w:rPr>
        <w:t xml:space="preserve">được </w:t>
      </w:r>
      <w:r w:rsidRPr="00102D11">
        <w:rPr>
          <w:rFonts w:ascii="Times New Roman" w:hAnsi="Times New Roman"/>
          <w:lang w:val="vi-VN"/>
        </w:rPr>
        <w:t>xác định tại mục 2.2 Văn bản này.</w:t>
      </w:r>
      <w:r w:rsidRPr="00102D11">
        <w:rPr>
          <w:rFonts w:ascii="Times New Roman" w:hAnsi="Times New Roman"/>
        </w:rPr>
        <w:t xml:space="preserve"> </w:t>
      </w:r>
    </w:p>
    <w:p w:rsidR="00781CB8" w:rsidRPr="00102D11" w:rsidRDefault="00781CB8" w:rsidP="00781CB8">
      <w:pPr>
        <w:widowControl w:val="0"/>
        <w:spacing w:before="100"/>
        <w:ind w:firstLine="709"/>
        <w:jc w:val="both"/>
        <w:rPr>
          <w:rFonts w:ascii="Times New Roman" w:hAnsi="Times New Roman"/>
        </w:rPr>
      </w:pPr>
      <w:r w:rsidRPr="00102D11">
        <w:rPr>
          <w:rFonts w:ascii="Times New Roman" w:hAnsi="Times New Roman"/>
        </w:rPr>
        <w:t>(2)</w:t>
      </w:r>
      <w:r w:rsidRPr="00102D11">
        <w:rPr>
          <w:rFonts w:ascii="Times New Roman" w:hAnsi="Times New Roman"/>
          <w:lang w:val="vi-VN"/>
        </w:rPr>
        <w:t xml:space="preserve"> </w:t>
      </w:r>
      <w:r w:rsidRPr="00102D11">
        <w:rPr>
          <w:rFonts w:ascii="Times New Roman" w:hAnsi="Times New Roman"/>
        </w:rPr>
        <w:t xml:space="preserve">Ngoài ra, trong quá trình xây dựng Kế hoạch kiểm toán tổng quát, thủ trưởng đơn vị chủ trì cuộc kiểm toán chỉ đạo Đoàn kiểm toán nghiên cứu, lựa chọn kiểm toán đối với các nội dung kiểm toán thường xảy ra sai phạm được liệt kê tại </w:t>
      </w:r>
      <w:r w:rsidRPr="00102D11">
        <w:rPr>
          <w:rFonts w:ascii="Times New Roman" w:hAnsi="Times New Roman"/>
          <w:b/>
          <w:bCs/>
        </w:rPr>
        <w:t>Phụ lục 01</w:t>
      </w:r>
      <w:r w:rsidRPr="00102D11">
        <w:rPr>
          <w:rStyle w:val="FootnoteReference"/>
          <w:rFonts w:ascii="Times New Roman" w:hAnsi="Times New Roman"/>
          <w:b/>
          <w:bCs/>
        </w:rPr>
        <w:t xml:space="preserve"> kèm theo</w:t>
      </w:r>
      <w:r w:rsidRPr="00102D11">
        <w:rPr>
          <w:rStyle w:val="FootnoteReference"/>
          <w:rFonts w:ascii="Times New Roman" w:hAnsi="Times New Roman"/>
        </w:rPr>
        <w:footnoteReference w:id="10"/>
      </w:r>
      <w:r w:rsidRPr="00102D11">
        <w:rPr>
          <w:rFonts w:ascii="Times New Roman" w:hAnsi="Times New Roman"/>
        </w:rPr>
        <w:t>.</w:t>
      </w:r>
    </w:p>
    <w:p w:rsidR="00781CB8" w:rsidRPr="00102D11" w:rsidRDefault="00781CB8" w:rsidP="00781CB8">
      <w:pPr>
        <w:widowControl w:val="0"/>
        <w:spacing w:before="100"/>
        <w:ind w:firstLine="709"/>
        <w:jc w:val="both"/>
        <w:rPr>
          <w:rFonts w:ascii="Times New Roman" w:eastAsia=".VnTime" w:hAnsi="Times New Roman"/>
          <w:b/>
          <w:lang w:val="es-ES_tradnl"/>
        </w:rPr>
      </w:pPr>
      <w:r w:rsidRPr="00102D11">
        <w:rPr>
          <w:rFonts w:ascii="Times New Roman" w:eastAsia=".VnTime" w:hAnsi="Times New Roman"/>
          <w:b/>
          <w:lang w:val="es-ES_tradnl"/>
        </w:rPr>
        <w:t>4. TỔ CHỨC THỰC HIỆN</w:t>
      </w:r>
    </w:p>
    <w:p w:rsidR="00781CB8" w:rsidRPr="00102D11" w:rsidRDefault="00781CB8" w:rsidP="00781CB8">
      <w:pPr>
        <w:widowControl w:val="0"/>
        <w:spacing w:before="100"/>
        <w:ind w:firstLine="709"/>
        <w:jc w:val="both"/>
        <w:rPr>
          <w:rFonts w:ascii="Times New Roman" w:hAnsi="Times New Roman"/>
          <w:lang w:val="da-DK"/>
        </w:rPr>
      </w:pPr>
      <w:r w:rsidRPr="00102D11">
        <w:rPr>
          <w:rFonts w:ascii="Times New Roman" w:hAnsi="Times New Roman"/>
          <w:lang w:val="da-DK"/>
        </w:rPr>
        <w:t>4.1. Thủ trưởng các đơn vị được giao nhiệm vụ kiểm toán và các đơn vị có liên quan tổ chức nghiên cứu và quán triệt đến từng công chức trong đơn vị về mục tiêu, trọng yếu và nội dung kiểm toán chủ yếu năm 20</w:t>
      </w:r>
      <w:r w:rsidRPr="00102D11">
        <w:rPr>
          <w:rFonts w:ascii="Times New Roman" w:hAnsi="Times New Roman"/>
          <w:lang w:val="vi-VN"/>
        </w:rPr>
        <w:t>2</w:t>
      </w:r>
      <w:r w:rsidRPr="00102D11">
        <w:rPr>
          <w:rFonts w:ascii="Times New Roman" w:hAnsi="Times New Roman"/>
        </w:rPr>
        <w:t>1</w:t>
      </w:r>
      <w:r w:rsidRPr="00102D11">
        <w:rPr>
          <w:rFonts w:ascii="Times New Roman" w:hAnsi="Times New Roman"/>
          <w:lang w:val="da-DK"/>
        </w:rPr>
        <w:t xml:space="preserve"> theo hướng dẫn tại Công văn này;</w:t>
      </w:r>
      <w:r w:rsidRPr="00102D11">
        <w:rPr>
          <w:rFonts w:ascii="Times New Roman" w:hAnsi="Times New Roman"/>
          <w:lang w:val="vi-VN"/>
        </w:rPr>
        <w:t xml:space="preserve"> chủ động triển khai công tác tập huấn kiến thức pháp luật</w:t>
      </w:r>
      <w:r w:rsidRPr="00102D11">
        <w:rPr>
          <w:rFonts w:ascii="Times New Roman" w:hAnsi="Times New Roman"/>
        </w:rPr>
        <w:t>,</w:t>
      </w:r>
      <w:r w:rsidRPr="00102D11">
        <w:rPr>
          <w:rFonts w:ascii="Times New Roman" w:hAnsi="Times New Roman"/>
          <w:lang w:val="vi-VN"/>
        </w:rPr>
        <w:t xml:space="preserve"> </w:t>
      </w:r>
      <w:r w:rsidRPr="00102D11">
        <w:rPr>
          <w:rFonts w:ascii="Times New Roman" w:hAnsi="Times New Roman"/>
        </w:rPr>
        <w:t>các</w:t>
      </w:r>
      <w:r w:rsidRPr="00102D11">
        <w:rPr>
          <w:rFonts w:ascii="Times New Roman" w:hAnsi="Times New Roman"/>
          <w:lang w:val="vi-VN"/>
        </w:rPr>
        <w:t xml:space="preserve"> quy định của ngành</w:t>
      </w:r>
      <w:r w:rsidRPr="00102D11">
        <w:rPr>
          <w:rFonts w:ascii="Times New Roman" w:hAnsi="Times New Roman"/>
        </w:rPr>
        <w:t>,</w:t>
      </w:r>
      <w:r w:rsidRPr="00102D11">
        <w:rPr>
          <w:rFonts w:ascii="Times New Roman" w:hAnsi="Times New Roman"/>
          <w:lang w:val="vi-VN"/>
        </w:rPr>
        <w:t xml:space="preserve"> chuyên môn</w:t>
      </w:r>
      <w:r w:rsidRPr="00102D11">
        <w:rPr>
          <w:rFonts w:ascii="Times New Roman" w:hAnsi="Times New Roman"/>
        </w:rPr>
        <w:t xml:space="preserve"> </w:t>
      </w:r>
      <w:r w:rsidRPr="00102D11">
        <w:rPr>
          <w:rFonts w:ascii="Times New Roman" w:hAnsi="Times New Roman"/>
          <w:lang w:val="vi-VN"/>
        </w:rPr>
        <w:t xml:space="preserve">nghiệp vụ, </w:t>
      </w:r>
      <w:r w:rsidRPr="00102D11">
        <w:rPr>
          <w:rFonts w:ascii="Times New Roman" w:hAnsi="Times New Roman"/>
          <w:lang w:val="da-DK"/>
        </w:rPr>
        <w:t>các Đề cương kiểm toán</w:t>
      </w:r>
      <w:r w:rsidRPr="00102D11">
        <w:rPr>
          <w:rFonts w:ascii="Times New Roman" w:hAnsi="Times New Roman"/>
          <w:lang w:val="vi-VN"/>
        </w:rPr>
        <w:t xml:space="preserve"> và phổ biến văn bản pháp luật liên quan đến </w:t>
      </w:r>
      <w:r w:rsidRPr="00102D11">
        <w:rPr>
          <w:rFonts w:ascii="Times New Roman" w:hAnsi="Times New Roman"/>
        </w:rPr>
        <w:t>các cuộc</w:t>
      </w:r>
      <w:r w:rsidRPr="00102D11">
        <w:rPr>
          <w:rFonts w:ascii="Times New Roman" w:hAnsi="Times New Roman"/>
          <w:lang w:val="vi-VN"/>
        </w:rPr>
        <w:t xml:space="preserve"> kiểm toán trong năm 202</w:t>
      </w:r>
      <w:r w:rsidRPr="00102D11">
        <w:rPr>
          <w:rFonts w:ascii="Times New Roman" w:hAnsi="Times New Roman"/>
        </w:rPr>
        <w:t>1</w:t>
      </w:r>
      <w:r w:rsidRPr="00102D11">
        <w:rPr>
          <w:rFonts w:ascii="Times New Roman" w:hAnsi="Times New Roman"/>
          <w:lang w:val="da-DK"/>
        </w:rPr>
        <w:t>.</w:t>
      </w:r>
    </w:p>
    <w:p w:rsidR="00781CB8" w:rsidRPr="00102D11" w:rsidRDefault="00781CB8" w:rsidP="00781CB8">
      <w:pPr>
        <w:widowControl w:val="0"/>
        <w:spacing w:before="100"/>
        <w:ind w:firstLine="709"/>
        <w:jc w:val="both"/>
        <w:rPr>
          <w:rFonts w:ascii="Times New Roman" w:hAnsi="Times New Roman"/>
          <w:lang w:val="vi-VN"/>
        </w:rPr>
      </w:pPr>
      <w:r w:rsidRPr="00102D11">
        <w:rPr>
          <w:rFonts w:ascii="Times New Roman" w:hAnsi="Times New Roman"/>
          <w:lang w:val="da-DK"/>
        </w:rPr>
        <w:t>4.</w:t>
      </w:r>
      <w:r w:rsidRPr="00102D11">
        <w:rPr>
          <w:rFonts w:ascii="Times New Roman" w:hAnsi="Times New Roman"/>
          <w:lang w:val="vi-VN"/>
        </w:rPr>
        <w:t>2. KTNN chuyên ngành, khu vực chủ động đăng ký cuộc kiểm toán chất lượng vàng (mỗi đơn vị tối thiểu 01 cuộc kiểm toán).</w:t>
      </w:r>
    </w:p>
    <w:p w:rsidR="00781CB8" w:rsidRPr="00102D11" w:rsidRDefault="00781CB8" w:rsidP="00781CB8">
      <w:pPr>
        <w:widowControl w:val="0"/>
        <w:spacing w:before="100"/>
        <w:ind w:firstLine="709"/>
        <w:jc w:val="both"/>
        <w:rPr>
          <w:rFonts w:ascii="Times New Roman" w:hAnsi="Times New Roman"/>
          <w:lang w:val="vi-VN"/>
        </w:rPr>
      </w:pPr>
      <w:r w:rsidRPr="00102D11">
        <w:rPr>
          <w:rFonts w:ascii="Times New Roman" w:hAnsi="Times New Roman"/>
          <w:lang w:val="da-DK"/>
        </w:rPr>
        <w:t>4.</w:t>
      </w:r>
      <w:r w:rsidRPr="00102D11">
        <w:rPr>
          <w:rFonts w:ascii="Times New Roman" w:hAnsi="Times New Roman"/>
        </w:rPr>
        <w:t>3</w:t>
      </w:r>
      <w:r w:rsidRPr="00102D11">
        <w:rPr>
          <w:rFonts w:ascii="Times New Roman" w:hAnsi="Times New Roman"/>
          <w:lang w:val="da-DK"/>
        </w:rPr>
        <w:t xml:space="preserve">. </w:t>
      </w:r>
      <w:r w:rsidRPr="00102D11">
        <w:rPr>
          <w:rFonts w:ascii="Times New Roman" w:hAnsi="Times New Roman"/>
          <w:lang w:val="vi-VN"/>
        </w:rPr>
        <w:t>Đơn vị chủ trì cuộc kiểm toán</w:t>
      </w:r>
      <w:r w:rsidRPr="00102D11">
        <w:rPr>
          <w:rFonts w:ascii="Times New Roman" w:hAnsi="Times New Roman"/>
        </w:rPr>
        <w:t xml:space="preserve"> chỉ đạo Trưởng đoàn kiểm toán</w:t>
      </w:r>
      <w:r w:rsidRPr="00102D11">
        <w:rPr>
          <w:rFonts w:ascii="Times New Roman" w:hAnsi="Times New Roman"/>
          <w:lang w:val="vi-VN"/>
        </w:rPr>
        <w:t xml:space="preserve"> chủ động tổ chức thực hiện khảo sát, thu thập đầy đủ thông tin đối với các đầu mối, đơn vị và dự án được kiểm toán theo</w:t>
      </w:r>
      <w:r w:rsidRPr="00102D11">
        <w:rPr>
          <w:rFonts w:ascii="Times New Roman" w:hAnsi="Times New Roman"/>
          <w:lang w:val="es-ES_tradnl"/>
        </w:rPr>
        <w:t xml:space="preserve"> </w:t>
      </w:r>
      <w:r w:rsidRPr="00102D11">
        <w:rPr>
          <w:rFonts w:ascii="Times New Roman" w:hAnsi="Times New Roman"/>
          <w:lang w:val="vi-VN"/>
        </w:rPr>
        <w:t>Thông báo số 1</w:t>
      </w:r>
      <w:r w:rsidRPr="00102D11">
        <w:rPr>
          <w:rFonts w:ascii="Times New Roman" w:hAnsi="Times New Roman"/>
        </w:rPr>
        <w:t>315</w:t>
      </w:r>
      <w:r w:rsidRPr="00102D11">
        <w:rPr>
          <w:rFonts w:ascii="Times New Roman" w:hAnsi="Times New Roman"/>
          <w:lang w:val="vi-VN"/>
        </w:rPr>
        <w:t xml:space="preserve">/TB-KTNN ngày </w:t>
      </w:r>
      <w:r w:rsidRPr="00102D11">
        <w:rPr>
          <w:rFonts w:ascii="Times New Roman" w:hAnsi="Times New Roman"/>
        </w:rPr>
        <w:t>25</w:t>
      </w:r>
      <w:r w:rsidRPr="00102D11">
        <w:rPr>
          <w:rFonts w:ascii="Times New Roman" w:hAnsi="Times New Roman"/>
          <w:lang w:val="vi-VN"/>
        </w:rPr>
        <w:t>/11/20</w:t>
      </w:r>
      <w:r w:rsidRPr="00102D11">
        <w:rPr>
          <w:rFonts w:ascii="Times New Roman" w:hAnsi="Times New Roman"/>
        </w:rPr>
        <w:t>20</w:t>
      </w:r>
      <w:r w:rsidRPr="00102D11">
        <w:rPr>
          <w:rFonts w:ascii="Times New Roman" w:hAnsi="Times New Roman"/>
          <w:lang w:val="vi-VN"/>
        </w:rPr>
        <w:t xml:space="preserve"> của Tổng Kiểm toán nhà nước; dựa trên các thông tin thu thập,</w:t>
      </w:r>
      <w:r w:rsidRPr="00102D11">
        <w:rPr>
          <w:rFonts w:ascii="Times New Roman" w:hAnsi="Times New Roman"/>
          <w:lang w:val="pl-PL"/>
        </w:rPr>
        <w:t xml:space="preserve"> các đơn vị chủ trì cuộc kiểm toán </w:t>
      </w:r>
      <w:r w:rsidRPr="00102D11">
        <w:rPr>
          <w:rFonts w:ascii="Times New Roman" w:hAnsi="Times New Roman"/>
          <w:lang w:val="vi-VN"/>
        </w:rPr>
        <w:t xml:space="preserve">xác định các mục tiêu, </w:t>
      </w:r>
      <w:r w:rsidRPr="00102D11">
        <w:rPr>
          <w:rFonts w:ascii="Times New Roman" w:hAnsi="Times New Roman"/>
          <w:lang w:val="da-DK"/>
        </w:rPr>
        <w:t xml:space="preserve">trọng yếu, </w:t>
      </w:r>
      <w:r w:rsidRPr="00102D11">
        <w:rPr>
          <w:rFonts w:ascii="Times New Roman" w:hAnsi="Times New Roman"/>
          <w:lang w:val="vi-VN"/>
        </w:rPr>
        <w:t xml:space="preserve">nội dung </w:t>
      </w:r>
      <w:r w:rsidRPr="00102D11">
        <w:rPr>
          <w:rFonts w:ascii="Times New Roman" w:hAnsi="Times New Roman"/>
        </w:rPr>
        <w:t>hoặc</w:t>
      </w:r>
      <w:r w:rsidRPr="00102D11">
        <w:rPr>
          <w:rFonts w:ascii="Times New Roman" w:hAnsi="Times New Roman"/>
          <w:lang w:val="vi-VN"/>
        </w:rPr>
        <w:t xml:space="preserve"> tiêu chí kiểm toán cụ thể của </w:t>
      </w:r>
      <w:r w:rsidRPr="00102D11">
        <w:rPr>
          <w:rFonts w:ascii="Times New Roman" w:hAnsi="Times New Roman"/>
          <w:lang w:val="pl-PL"/>
        </w:rPr>
        <w:t>cuộc kiểm toán</w:t>
      </w:r>
      <w:r w:rsidRPr="00102D11">
        <w:rPr>
          <w:rFonts w:ascii="Times New Roman" w:hAnsi="Times New Roman"/>
          <w:lang w:val="es-ES_tradnl"/>
        </w:rPr>
        <w:t xml:space="preserve"> phù hợp với đặc thù của </w:t>
      </w:r>
      <w:r w:rsidRPr="00102D11">
        <w:rPr>
          <w:rFonts w:ascii="Times New Roman" w:hAnsi="Times New Roman"/>
          <w:lang w:val="vi-VN"/>
        </w:rPr>
        <w:t xml:space="preserve">đối tượng kiểm toán, </w:t>
      </w:r>
      <w:r w:rsidRPr="00102D11">
        <w:rPr>
          <w:rFonts w:ascii="Times New Roman" w:hAnsi="Times New Roman"/>
          <w:lang w:val="es-ES_tradnl"/>
        </w:rPr>
        <w:t xml:space="preserve">đơn vị được kiểm toán </w:t>
      </w:r>
      <w:r w:rsidRPr="00102D11">
        <w:rPr>
          <w:rFonts w:ascii="Times New Roman" w:hAnsi="Times New Roman"/>
          <w:lang w:val="vi-VN"/>
        </w:rPr>
        <w:t xml:space="preserve">để nâng cao chất lượng </w:t>
      </w:r>
      <w:r w:rsidRPr="00102D11">
        <w:rPr>
          <w:rFonts w:ascii="Times New Roman" w:hAnsi="Times New Roman"/>
          <w:lang w:val="es-ES_tradnl"/>
        </w:rPr>
        <w:t>hoạt động kiểm toán</w:t>
      </w:r>
      <w:r w:rsidRPr="00102D11">
        <w:rPr>
          <w:rFonts w:ascii="Times New Roman" w:hAnsi="Times New Roman"/>
          <w:lang w:val="vi-VN"/>
        </w:rPr>
        <w:t xml:space="preserve">. </w:t>
      </w:r>
    </w:p>
    <w:p w:rsidR="00781CB8" w:rsidRPr="00102D11" w:rsidRDefault="00781CB8" w:rsidP="00781CB8">
      <w:pPr>
        <w:widowControl w:val="0"/>
        <w:spacing w:before="100"/>
        <w:ind w:firstLine="709"/>
        <w:jc w:val="both"/>
        <w:rPr>
          <w:rFonts w:ascii="Times New Roman" w:hAnsi="Times New Roman"/>
        </w:rPr>
      </w:pPr>
      <w:r w:rsidRPr="00744717">
        <w:rPr>
          <w:rFonts w:ascii="Times New Roman" w:hAnsi="Times New Roman"/>
          <w:spacing w:val="-2"/>
        </w:rPr>
        <w:t xml:space="preserve">4.4. </w:t>
      </w:r>
      <w:r w:rsidRPr="00744717">
        <w:rPr>
          <w:rFonts w:ascii="Times New Roman" w:hAnsi="Times New Roman"/>
          <w:color w:val="222222"/>
          <w:spacing w:val="-2"/>
          <w:shd w:val="clear" w:color="auto" w:fill="FFFFFF"/>
        </w:rPr>
        <w:t xml:space="preserve">Các đơn vị triển khai khảo sát trực tiếp tại đơn vị được kiểm toán sau ngày </w:t>
      </w:r>
      <w:r w:rsidRPr="00744717">
        <w:rPr>
          <w:rFonts w:ascii="Times New Roman" w:hAnsi="Times New Roman"/>
          <w:b/>
          <w:color w:val="222222"/>
          <w:spacing w:val="-2"/>
          <w:shd w:val="clear" w:color="auto" w:fill="FFFFFF"/>
        </w:rPr>
        <w:t>17/02/2021</w:t>
      </w:r>
      <w:r w:rsidRPr="00744717">
        <w:rPr>
          <w:rFonts w:ascii="Times New Roman" w:hAnsi="Times New Roman"/>
          <w:color w:val="222222"/>
          <w:spacing w:val="-2"/>
          <w:shd w:val="clear" w:color="auto" w:fill="FFFFFF"/>
        </w:rPr>
        <w:t xml:space="preserve"> (t</w:t>
      </w:r>
      <w:r w:rsidRPr="00744717">
        <w:rPr>
          <w:rFonts w:ascii="Times New Roman" w:hAnsi="Times New Roman"/>
          <w:spacing w:val="-2"/>
          <w:lang w:val="vi-VN"/>
        </w:rPr>
        <w:t>rong quá trình khảo sát, thu thập thông tin cần áp dụng tối đa công nghệ thông tin, dữ liệu điện tử; hạn chế số người, số lần xuống khảo sát, thu thập thông tin tại đơn vị được kiểm toán</w:t>
      </w:r>
      <w:r w:rsidRPr="00744717">
        <w:rPr>
          <w:rFonts w:ascii="Times New Roman" w:hAnsi="Times New Roman"/>
          <w:spacing w:val="-2"/>
        </w:rPr>
        <w:t>),</w:t>
      </w:r>
      <w:r w:rsidRPr="00744717">
        <w:rPr>
          <w:rFonts w:ascii="Times New Roman" w:hAnsi="Times New Roman"/>
          <w:color w:val="222222"/>
          <w:spacing w:val="-2"/>
          <w:shd w:val="clear" w:color="auto" w:fill="FFFFFF"/>
        </w:rPr>
        <w:t xml:space="preserve"> triển khai kiểm toán </w:t>
      </w:r>
      <w:r>
        <w:rPr>
          <w:rFonts w:ascii="Times New Roman" w:hAnsi="Times New Roman"/>
          <w:color w:val="222222"/>
          <w:spacing w:val="-2"/>
          <w:shd w:val="clear" w:color="auto" w:fill="FFFFFF"/>
        </w:rPr>
        <w:t>khoảng từ</w:t>
      </w:r>
      <w:r w:rsidRPr="00744717">
        <w:rPr>
          <w:rFonts w:ascii="Times New Roman" w:hAnsi="Times New Roman"/>
          <w:color w:val="222222"/>
          <w:spacing w:val="-2"/>
          <w:shd w:val="clear" w:color="auto" w:fill="FFFFFF"/>
        </w:rPr>
        <w:t xml:space="preserve"> ngày</w:t>
      </w:r>
      <w:r w:rsidRPr="00102D11">
        <w:rPr>
          <w:rFonts w:ascii="Times New Roman" w:hAnsi="Times New Roman"/>
          <w:color w:val="222222"/>
          <w:shd w:val="clear" w:color="auto" w:fill="FFFFFF"/>
        </w:rPr>
        <w:t xml:space="preserve"> </w:t>
      </w:r>
      <w:r w:rsidRPr="00102D11">
        <w:rPr>
          <w:rFonts w:ascii="Times New Roman" w:hAnsi="Times New Roman"/>
          <w:color w:val="222222"/>
          <w:shd w:val="clear" w:color="auto" w:fill="FFFFFF"/>
        </w:rPr>
        <w:lastRenderedPageBreak/>
        <w:t>10/3/2021</w:t>
      </w:r>
      <w:r>
        <w:rPr>
          <w:rFonts w:ascii="Times New Roman" w:hAnsi="Times New Roman"/>
          <w:color w:val="222222"/>
          <w:shd w:val="clear" w:color="auto" w:fill="FFFFFF"/>
        </w:rPr>
        <w:t xml:space="preserve">, </w:t>
      </w:r>
      <w:r w:rsidRPr="00102D11">
        <w:rPr>
          <w:rFonts w:ascii="Times New Roman" w:hAnsi="Times New Roman"/>
          <w:color w:val="222222"/>
          <w:shd w:val="clear" w:color="auto" w:fill="FFFFFF"/>
        </w:rPr>
        <w:t>kết thúc các cuộc kiểm toán thuộc Kế hoạch kiểm toán năm 2021 trước ngày 31/10/2021 và phát hành Báo cáo kiểm toán trước ngày 15/12/2021</w:t>
      </w:r>
      <w:r>
        <w:rPr>
          <w:rFonts w:ascii="Times New Roman" w:hAnsi="Times New Roman"/>
          <w:color w:val="222222"/>
          <w:shd w:val="clear" w:color="auto" w:fill="FFFFFF"/>
        </w:rPr>
        <w:t xml:space="preserve">, </w:t>
      </w:r>
      <w:r w:rsidRPr="00102D11">
        <w:rPr>
          <w:rFonts w:ascii="Times New Roman" w:hAnsi="Times New Roman"/>
          <w:color w:val="222222"/>
          <w:shd w:val="clear" w:color="auto" w:fill="FFFFFF"/>
        </w:rPr>
        <w:t>trường hợp đặc biệt báo cáo Tổng Kiểm toán nhà nước xem xét, quyết định, song không quá 31/12/2021.</w:t>
      </w:r>
    </w:p>
    <w:p w:rsidR="00781CB8" w:rsidRPr="00102D11" w:rsidRDefault="00781CB8" w:rsidP="00781CB8">
      <w:pPr>
        <w:widowControl w:val="0"/>
        <w:spacing w:before="120" w:after="120"/>
        <w:ind w:firstLine="709"/>
        <w:jc w:val="both"/>
        <w:rPr>
          <w:rFonts w:ascii="Times New Roman" w:hAnsi="Times New Roman"/>
          <w:lang w:val="vi-VN"/>
        </w:rPr>
      </w:pPr>
      <w:r w:rsidRPr="00102D11">
        <w:rPr>
          <w:rFonts w:ascii="Times New Roman" w:hAnsi="Times New Roman"/>
          <w:lang w:val="vi-VN"/>
        </w:rPr>
        <w:t>4.</w:t>
      </w:r>
      <w:r w:rsidRPr="00102D11">
        <w:rPr>
          <w:rFonts w:ascii="Times New Roman" w:hAnsi="Times New Roman"/>
        </w:rPr>
        <w:t>5</w:t>
      </w:r>
      <w:r w:rsidRPr="00102D11">
        <w:rPr>
          <w:rFonts w:ascii="Times New Roman" w:hAnsi="Times New Roman"/>
          <w:lang w:val="vi-VN"/>
        </w:rPr>
        <w:t>. Các vụ tham mưu căn cứ chức năng, nhiệm vụ thực hiện thẩm định K</w:t>
      </w:r>
      <w:r w:rsidRPr="00102D11">
        <w:rPr>
          <w:rFonts w:ascii="Times New Roman" w:hAnsi="Times New Roman"/>
        </w:rPr>
        <w:t>ế hoạch kiểm toán</w:t>
      </w:r>
      <w:r w:rsidRPr="00102D11">
        <w:rPr>
          <w:rFonts w:ascii="Times New Roman" w:hAnsi="Times New Roman"/>
          <w:lang w:val="vi-VN"/>
        </w:rPr>
        <w:t>, B</w:t>
      </w:r>
      <w:r w:rsidRPr="00102D11">
        <w:rPr>
          <w:rFonts w:ascii="Times New Roman" w:hAnsi="Times New Roman"/>
        </w:rPr>
        <w:t xml:space="preserve">áo cáo kiểm toán </w:t>
      </w:r>
      <w:r w:rsidRPr="00102D11">
        <w:rPr>
          <w:rFonts w:ascii="Times New Roman" w:hAnsi="Times New Roman"/>
          <w:lang w:val="vi-VN"/>
        </w:rPr>
        <w:t>theo hướng dẫn tại văn bản này.</w:t>
      </w:r>
    </w:p>
    <w:p w:rsidR="00781CB8" w:rsidRPr="00102D11" w:rsidRDefault="00781CB8" w:rsidP="00781CB8">
      <w:pPr>
        <w:pStyle w:val="NormalWeb"/>
        <w:widowControl w:val="0"/>
        <w:spacing w:before="120" w:beforeAutospacing="0" w:after="120" w:afterAutospacing="0"/>
        <w:ind w:firstLine="709"/>
        <w:jc w:val="both"/>
        <w:rPr>
          <w:sz w:val="28"/>
          <w:szCs w:val="28"/>
          <w:lang w:val="es-ES_tradnl"/>
        </w:rPr>
      </w:pPr>
      <w:r w:rsidRPr="00102D11">
        <w:rPr>
          <w:sz w:val="28"/>
          <w:szCs w:val="28"/>
          <w:lang w:val="es-ES_tradnl"/>
        </w:rPr>
        <w:t>Trong quá trình thực hiện nếu có vướng mắc, các đơn vị kịp thời báo cáo Tổng Kiểm toán nhà nước (qua Vụ Tổng hợp) để điều chỉnh cho phù hợp./.</w:t>
      </w:r>
    </w:p>
    <w:tbl>
      <w:tblPr>
        <w:tblW w:w="9593" w:type="dxa"/>
        <w:jc w:val="center"/>
        <w:tblLayout w:type="fixed"/>
        <w:tblLook w:val="0000" w:firstRow="0" w:lastRow="0" w:firstColumn="0" w:lastColumn="0" w:noHBand="0" w:noVBand="0"/>
      </w:tblPr>
      <w:tblGrid>
        <w:gridCol w:w="4037"/>
        <w:gridCol w:w="5556"/>
      </w:tblGrid>
      <w:tr w:rsidR="00781CB8" w:rsidRPr="00102D11" w:rsidTr="00C13F38">
        <w:tblPrEx>
          <w:tblCellMar>
            <w:top w:w="0" w:type="dxa"/>
            <w:bottom w:w="0" w:type="dxa"/>
          </w:tblCellMar>
        </w:tblPrEx>
        <w:trPr>
          <w:trHeight w:val="2543"/>
          <w:jc w:val="center"/>
        </w:trPr>
        <w:tc>
          <w:tcPr>
            <w:tcW w:w="4037" w:type="dxa"/>
          </w:tcPr>
          <w:p w:rsidR="00781CB8" w:rsidRPr="00102D11" w:rsidRDefault="00781CB8" w:rsidP="00C13F38">
            <w:pPr>
              <w:widowControl w:val="0"/>
              <w:spacing w:before="120" w:after="120"/>
              <w:rPr>
                <w:rFonts w:ascii="Times New Roman" w:hAnsi="Times New Roman"/>
                <w:b/>
                <w:bCs/>
                <w:i/>
                <w:sz w:val="24"/>
                <w:szCs w:val="24"/>
                <w:lang w:val="es-ES_tradnl"/>
              </w:rPr>
            </w:pPr>
          </w:p>
          <w:p w:rsidR="00781CB8" w:rsidRPr="00102D11" w:rsidRDefault="00781CB8" w:rsidP="00C13F38">
            <w:pPr>
              <w:widowControl w:val="0"/>
              <w:spacing w:before="120"/>
              <w:rPr>
                <w:rFonts w:ascii="Times New Roman" w:hAnsi="Times New Roman"/>
                <w:b/>
                <w:bCs/>
                <w:i/>
                <w:iCs/>
                <w:sz w:val="24"/>
                <w:szCs w:val="24"/>
                <w:lang w:val="es-ES_tradnl"/>
              </w:rPr>
            </w:pPr>
            <w:r w:rsidRPr="00102D11">
              <w:rPr>
                <w:rFonts w:ascii="Times New Roman" w:hAnsi="Times New Roman"/>
                <w:b/>
                <w:bCs/>
                <w:i/>
                <w:sz w:val="24"/>
                <w:szCs w:val="24"/>
                <w:lang w:val="es-ES_tradnl"/>
              </w:rPr>
              <w:t xml:space="preserve"> Nơ</w:t>
            </w:r>
            <w:r w:rsidRPr="00102D11">
              <w:rPr>
                <w:rFonts w:ascii="Times New Roman" w:hAnsi="Times New Roman"/>
                <w:b/>
                <w:bCs/>
                <w:i/>
                <w:iCs/>
                <w:sz w:val="24"/>
                <w:szCs w:val="24"/>
                <w:lang w:val="es-ES_tradnl"/>
              </w:rPr>
              <w:t>i nhận:</w:t>
            </w:r>
          </w:p>
          <w:p w:rsidR="00781CB8" w:rsidRPr="00102D11" w:rsidRDefault="00781CB8" w:rsidP="00C13F38">
            <w:pPr>
              <w:widowControl w:val="0"/>
              <w:rPr>
                <w:rFonts w:ascii="Times New Roman" w:hAnsi="Times New Roman"/>
                <w:bCs/>
                <w:iCs/>
                <w:sz w:val="22"/>
                <w:szCs w:val="24"/>
                <w:lang w:val="es-ES_tradnl"/>
              </w:rPr>
            </w:pPr>
            <w:r w:rsidRPr="00102D11">
              <w:rPr>
                <w:rFonts w:ascii="Times New Roman" w:hAnsi="Times New Roman"/>
                <w:bCs/>
                <w:iCs/>
                <w:sz w:val="22"/>
                <w:szCs w:val="24"/>
                <w:lang w:val="es-ES_tradnl"/>
              </w:rPr>
              <w:t>- Như trên;</w:t>
            </w:r>
          </w:p>
          <w:p w:rsidR="00781CB8" w:rsidRPr="00102D11" w:rsidRDefault="00781CB8" w:rsidP="00C13F38">
            <w:pPr>
              <w:widowControl w:val="0"/>
              <w:rPr>
                <w:rFonts w:ascii="Times New Roman" w:hAnsi="Times New Roman"/>
                <w:bCs/>
                <w:iCs/>
                <w:sz w:val="22"/>
                <w:szCs w:val="24"/>
                <w:lang w:val="es-ES_tradnl"/>
              </w:rPr>
            </w:pPr>
            <w:r w:rsidRPr="00102D11">
              <w:rPr>
                <w:rFonts w:ascii="Times New Roman" w:hAnsi="Times New Roman"/>
                <w:bCs/>
                <w:iCs/>
                <w:sz w:val="22"/>
                <w:szCs w:val="24"/>
                <w:lang w:val="es-ES_tradnl"/>
              </w:rPr>
              <w:t>- Lãnh đạo KTNN;</w:t>
            </w:r>
          </w:p>
          <w:p w:rsidR="00781CB8" w:rsidRPr="00102D11" w:rsidRDefault="00781CB8" w:rsidP="00C13F38">
            <w:pPr>
              <w:widowControl w:val="0"/>
              <w:rPr>
                <w:rFonts w:ascii="Times New Roman" w:hAnsi="Times New Roman"/>
                <w:b/>
                <w:bCs/>
                <w:sz w:val="24"/>
                <w:szCs w:val="24"/>
                <w:lang w:val="es-ES_tradnl"/>
              </w:rPr>
            </w:pPr>
            <w:r w:rsidRPr="00102D11">
              <w:rPr>
                <w:rFonts w:ascii="Times New Roman" w:hAnsi="Times New Roman"/>
                <w:bCs/>
                <w:iCs/>
                <w:sz w:val="22"/>
                <w:szCs w:val="24"/>
                <w:lang w:val="es-ES_tradnl"/>
              </w:rPr>
              <w:t>- Lưu: VT; TH.</w:t>
            </w:r>
          </w:p>
        </w:tc>
        <w:tc>
          <w:tcPr>
            <w:tcW w:w="5556" w:type="dxa"/>
          </w:tcPr>
          <w:p w:rsidR="00781CB8" w:rsidRPr="00102D11" w:rsidRDefault="00781CB8" w:rsidP="00C13F38">
            <w:pPr>
              <w:widowControl w:val="0"/>
              <w:spacing w:before="120" w:after="120"/>
              <w:jc w:val="center"/>
              <w:rPr>
                <w:rFonts w:ascii="Times New Roman" w:hAnsi="Times New Roman"/>
                <w:b/>
                <w:bCs/>
                <w:lang w:val="es-ES_tradnl"/>
              </w:rPr>
            </w:pPr>
            <w:r w:rsidRPr="00102D11">
              <w:rPr>
                <w:rFonts w:ascii="Times New Roman" w:hAnsi="Times New Roman"/>
                <w:b/>
                <w:bCs/>
                <w:lang w:val="es-ES_tradnl"/>
              </w:rPr>
              <w:t>TỔNG KIỂM TOÁN NHÀ NƯỚC</w:t>
            </w:r>
          </w:p>
          <w:p w:rsidR="00781CB8" w:rsidRPr="00102D11" w:rsidRDefault="00781CB8" w:rsidP="00C13F38">
            <w:pPr>
              <w:widowControl w:val="0"/>
              <w:spacing w:before="120" w:after="120"/>
              <w:jc w:val="center"/>
              <w:rPr>
                <w:rFonts w:ascii="Times New Roman" w:hAnsi="Times New Roman"/>
                <w:b/>
                <w:bCs/>
                <w:lang w:val="es-ES_tradnl"/>
              </w:rPr>
            </w:pPr>
          </w:p>
          <w:p w:rsidR="00781CB8" w:rsidRPr="00102D11" w:rsidRDefault="00781CB8" w:rsidP="00C13F38">
            <w:pPr>
              <w:widowControl w:val="0"/>
              <w:spacing w:before="120" w:after="120"/>
              <w:jc w:val="center"/>
              <w:rPr>
                <w:rFonts w:ascii="Times New Roman" w:hAnsi="Times New Roman"/>
                <w:b/>
                <w:bCs/>
                <w:lang w:val="es-ES_tradnl"/>
              </w:rPr>
            </w:pPr>
          </w:p>
          <w:p w:rsidR="00781CB8" w:rsidRPr="00102D11" w:rsidRDefault="00781CB8" w:rsidP="00C13F38">
            <w:pPr>
              <w:widowControl w:val="0"/>
              <w:spacing w:before="120" w:after="120"/>
              <w:jc w:val="center"/>
              <w:rPr>
                <w:rFonts w:ascii="Times New Roman" w:hAnsi="Times New Roman"/>
                <w:b/>
                <w:bCs/>
                <w:sz w:val="10"/>
                <w:lang w:val="es-ES_tradnl"/>
              </w:rPr>
            </w:pPr>
          </w:p>
          <w:p w:rsidR="00781CB8" w:rsidRPr="00102D11" w:rsidRDefault="00781CB8" w:rsidP="00C13F38">
            <w:pPr>
              <w:spacing w:before="120" w:after="120"/>
              <w:rPr>
                <w:lang w:val="es-ES_tradnl"/>
              </w:rPr>
            </w:pPr>
          </w:p>
          <w:p w:rsidR="00781CB8" w:rsidRPr="00102D11" w:rsidRDefault="00781CB8" w:rsidP="00C13F38">
            <w:pPr>
              <w:widowControl w:val="0"/>
              <w:spacing w:before="120" w:after="120"/>
              <w:jc w:val="center"/>
              <w:rPr>
                <w:rFonts w:ascii="Times New Roman" w:hAnsi="Times New Roman"/>
                <w:b/>
                <w:bCs/>
                <w:lang w:val="es-ES_tradnl"/>
              </w:rPr>
            </w:pPr>
            <w:r w:rsidRPr="00102D11">
              <w:rPr>
                <w:rFonts w:ascii="Times New Roman" w:hAnsi="Times New Roman"/>
                <w:b/>
                <w:bCs/>
                <w:lang w:val="es-ES_tradnl"/>
              </w:rPr>
              <w:t>Hồ Đức Phớc</w:t>
            </w:r>
          </w:p>
        </w:tc>
      </w:tr>
    </w:tbl>
    <w:p w:rsidR="00781CB8" w:rsidRPr="00102D11" w:rsidRDefault="00781CB8" w:rsidP="00781CB8">
      <w:pPr>
        <w:widowControl w:val="0"/>
        <w:spacing w:before="120" w:after="120"/>
        <w:rPr>
          <w:rFonts w:ascii="Times New Roman" w:eastAsia=".VnTime" w:hAnsi="Times New Roman"/>
          <w:b/>
          <w:i/>
          <w:lang w:val="da-DK"/>
        </w:rPr>
      </w:pPr>
    </w:p>
    <w:p w:rsidR="00781CB8" w:rsidRPr="00102D11" w:rsidRDefault="00781CB8" w:rsidP="00781CB8">
      <w:pPr>
        <w:widowControl w:val="0"/>
        <w:spacing w:before="120" w:after="120"/>
        <w:ind w:firstLine="709"/>
        <w:jc w:val="right"/>
        <w:rPr>
          <w:rFonts w:ascii="Times New Roman" w:eastAsia=".VnTime" w:hAnsi="Times New Roman"/>
          <w:b/>
          <w:i/>
          <w:lang w:val="da-DK"/>
        </w:rPr>
      </w:pPr>
      <w:r w:rsidRPr="00102D11">
        <w:rPr>
          <w:rFonts w:ascii="Times New Roman" w:eastAsia=".VnTime" w:hAnsi="Times New Roman"/>
          <w:b/>
          <w:i/>
          <w:lang w:val="da-DK"/>
        </w:rPr>
        <w:br w:type="page"/>
      </w:r>
      <w:r w:rsidRPr="00102D11">
        <w:rPr>
          <w:rFonts w:ascii="Times New Roman" w:eastAsia=".VnTime" w:hAnsi="Times New Roman"/>
          <w:b/>
          <w:i/>
          <w:lang w:val="da-DK"/>
        </w:rPr>
        <w:lastRenderedPageBreak/>
        <w:t>Phụ lục 01</w:t>
      </w:r>
    </w:p>
    <w:p w:rsidR="00781CB8" w:rsidRPr="00102D11" w:rsidRDefault="00781CB8" w:rsidP="00781CB8">
      <w:pPr>
        <w:widowControl w:val="0"/>
        <w:spacing w:before="120" w:after="120"/>
        <w:jc w:val="center"/>
        <w:rPr>
          <w:rFonts w:ascii="Times New Roman" w:eastAsia=".VnTime" w:hAnsi="Times New Roman"/>
          <w:b/>
          <w:iCs/>
          <w:lang w:val="da-DK"/>
        </w:rPr>
      </w:pPr>
    </w:p>
    <w:p w:rsidR="00781CB8" w:rsidRPr="00302107" w:rsidRDefault="00781CB8" w:rsidP="00781CB8">
      <w:pPr>
        <w:widowControl w:val="0"/>
        <w:spacing w:before="120" w:after="120"/>
        <w:jc w:val="center"/>
        <w:rPr>
          <w:rFonts w:ascii="Times New Roman" w:eastAsia=".VnTime" w:hAnsi="Times New Roman"/>
          <w:b/>
          <w:iCs/>
          <w:lang w:val="da-DK"/>
        </w:rPr>
      </w:pPr>
      <w:r w:rsidRPr="00302107">
        <w:rPr>
          <w:rFonts w:ascii="Times New Roman" w:eastAsia=".VnTime" w:hAnsi="Times New Roman"/>
          <w:b/>
          <w:iCs/>
          <w:lang w:val="da-DK"/>
        </w:rPr>
        <w:t>DANH MỤC NỘI DUNG KIỂM TOÁN ĐƯỢC ĐÁNH GIÁ MỨC ĐỘ RỦI RO CAO TRÊN CƠ SỞ KẾT QUẢ KIỂM TOÁN CÁC NĂM GẦN ĐÂY</w:t>
      </w:r>
    </w:p>
    <w:p w:rsidR="00781CB8" w:rsidRPr="00302107" w:rsidRDefault="00781CB8" w:rsidP="00781CB8">
      <w:pPr>
        <w:widowControl w:val="0"/>
        <w:spacing w:before="120" w:after="120"/>
        <w:ind w:firstLine="709"/>
        <w:jc w:val="center"/>
        <w:rPr>
          <w:rFonts w:ascii="Times New Roman" w:eastAsia=".VnTime" w:hAnsi="Times New Roman"/>
          <w:b/>
          <w:iCs/>
          <w:lang w:val="da-DK"/>
        </w:rPr>
      </w:pPr>
    </w:p>
    <w:p w:rsidR="00781CB8" w:rsidRPr="00302107" w:rsidRDefault="00781CB8" w:rsidP="00781CB8">
      <w:pPr>
        <w:widowControl w:val="0"/>
        <w:spacing w:before="120" w:after="120"/>
        <w:ind w:firstLine="709"/>
        <w:jc w:val="both"/>
        <w:rPr>
          <w:rFonts w:ascii="Times New Roman" w:hAnsi="Times New Roman"/>
          <w:b/>
          <w:bCs/>
          <w:iCs/>
          <w:lang w:val="da-DK"/>
        </w:rPr>
      </w:pPr>
      <w:r w:rsidRPr="00302107">
        <w:rPr>
          <w:rFonts w:ascii="Times New Roman" w:hAnsi="Times New Roman"/>
          <w:b/>
          <w:bCs/>
          <w:iCs/>
          <w:lang w:val="vi-VN"/>
        </w:rPr>
        <w:t>(1)</w:t>
      </w:r>
      <w:r w:rsidRPr="00302107">
        <w:rPr>
          <w:rFonts w:ascii="Times New Roman" w:hAnsi="Times New Roman"/>
          <w:b/>
          <w:bCs/>
          <w:iCs/>
          <w:lang w:val="it-IT"/>
        </w:rPr>
        <w:t xml:space="preserve"> </w:t>
      </w:r>
      <w:r w:rsidRPr="00302107">
        <w:rPr>
          <w:rFonts w:ascii="Times New Roman" w:eastAsia=".VnTime" w:hAnsi="Times New Roman"/>
          <w:b/>
          <w:bCs/>
          <w:iCs/>
          <w:lang w:val="da-DK"/>
        </w:rPr>
        <w:t>Đối với các cuộc kiểm toán việc quản lý, sử dụng tài chính công, tài sản công của các Bộ, cơ quan trung ương (kể cả lĩnh vực quốc phòng,</w:t>
      </w:r>
      <w:r w:rsidRPr="00302107">
        <w:rPr>
          <w:rFonts w:ascii="Times New Roman" w:eastAsia=".VnTime" w:hAnsi="Times New Roman"/>
          <w:b/>
          <w:bCs/>
          <w:iCs/>
          <w:lang w:val="vi-VN"/>
        </w:rPr>
        <w:t xml:space="preserve"> an ninh,</w:t>
      </w:r>
      <w:r w:rsidRPr="00302107">
        <w:rPr>
          <w:rFonts w:ascii="Times New Roman" w:eastAsia=".VnTime" w:hAnsi="Times New Roman"/>
          <w:b/>
          <w:bCs/>
          <w:iCs/>
          <w:lang w:val="da-DK"/>
        </w:rPr>
        <w:t xml:space="preserve"> cơ quan Đảng)</w:t>
      </w:r>
    </w:p>
    <w:p w:rsidR="00781CB8" w:rsidRPr="00302107" w:rsidRDefault="00781CB8" w:rsidP="00781CB8">
      <w:pPr>
        <w:widowControl w:val="0"/>
        <w:spacing w:before="120" w:after="120"/>
        <w:ind w:firstLine="709"/>
        <w:jc w:val="both"/>
        <w:rPr>
          <w:rFonts w:ascii="Times New Roman" w:hAnsi="Times New Roman"/>
        </w:rPr>
      </w:pPr>
      <w:r w:rsidRPr="00302107">
        <w:rPr>
          <w:rFonts w:ascii="Times New Roman" w:hAnsi="Times New Roman"/>
          <w:lang w:val="da-DK"/>
        </w:rPr>
        <w:t>-</w:t>
      </w:r>
      <w:r w:rsidRPr="00302107">
        <w:rPr>
          <w:rFonts w:ascii="Times New Roman" w:hAnsi="Times New Roman"/>
          <w:lang w:val="vi-VN"/>
        </w:rPr>
        <w:t xml:space="preserve"> Tính kịp thời, đầy đủ, chi tiết và cơ sở của việc </w:t>
      </w:r>
      <w:r w:rsidRPr="00302107">
        <w:rPr>
          <w:rFonts w:ascii="Times New Roman" w:hAnsi="Times New Roman"/>
          <w:lang w:val="da-DK"/>
        </w:rPr>
        <w:t xml:space="preserve">lập, </w:t>
      </w:r>
      <w:r w:rsidRPr="00302107">
        <w:rPr>
          <w:rFonts w:ascii="Times New Roman" w:hAnsi="Times New Roman"/>
          <w:lang w:val="vi-VN"/>
        </w:rPr>
        <w:t>phân giao dự toán; tính đúng đắn, hợp pháp của việc điều chỉnh dự toán</w:t>
      </w:r>
      <w:r w:rsidRPr="00302107">
        <w:rPr>
          <w:rFonts w:ascii="Times New Roman" w:hAnsi="Times New Roman"/>
          <w:lang w:val="pt-BR"/>
        </w:rPr>
        <w:t xml:space="preserve"> </w:t>
      </w:r>
      <w:r w:rsidRPr="00302107">
        <w:rPr>
          <w:rFonts w:ascii="Times New Roman" w:hAnsi="Times New Roman"/>
          <w:lang w:val="vi-VN"/>
        </w:rPr>
        <w:t>trong năm</w:t>
      </w:r>
      <w:r w:rsidRPr="00302107">
        <w:rPr>
          <w:rFonts w:ascii="Times New Roman" w:hAnsi="Times New Roman"/>
        </w:rPr>
        <w:t>;</w:t>
      </w:r>
    </w:p>
    <w:p w:rsidR="00781CB8" w:rsidRPr="00302107" w:rsidRDefault="00781CB8" w:rsidP="00781CB8">
      <w:pPr>
        <w:widowControl w:val="0"/>
        <w:spacing w:before="120" w:after="120"/>
        <w:ind w:firstLine="709"/>
        <w:jc w:val="both"/>
        <w:rPr>
          <w:rFonts w:ascii="Times New Roman" w:hAnsi="Times New Roman"/>
        </w:rPr>
      </w:pPr>
      <w:r w:rsidRPr="00302107">
        <w:rPr>
          <w:rFonts w:ascii="Times New Roman" w:hAnsi="Times New Roman"/>
        </w:rPr>
        <w:t>-</w:t>
      </w:r>
      <w:r w:rsidRPr="00302107">
        <w:rPr>
          <w:rFonts w:ascii="Times New Roman" w:hAnsi="Times New Roman"/>
          <w:lang w:val="vi-VN"/>
        </w:rPr>
        <w:t xml:space="preserve"> Việc b</w:t>
      </w:r>
      <w:r w:rsidRPr="00302107">
        <w:rPr>
          <w:rFonts w:ascii="Times New Roman" w:hAnsi="Times New Roman"/>
          <w:lang w:val="da-DK"/>
        </w:rPr>
        <w:t xml:space="preserve">ao quát </w:t>
      </w:r>
      <w:r w:rsidRPr="00302107">
        <w:rPr>
          <w:rFonts w:ascii="Times New Roman" w:hAnsi="Times New Roman"/>
          <w:lang w:val="vi-VN"/>
        </w:rPr>
        <w:t xml:space="preserve">các </w:t>
      </w:r>
      <w:r w:rsidRPr="00302107">
        <w:rPr>
          <w:rFonts w:ascii="Times New Roman" w:hAnsi="Times New Roman"/>
          <w:lang w:val="da-DK"/>
        </w:rPr>
        <w:t xml:space="preserve">nguồn thu, khả năng thu </w:t>
      </w:r>
      <w:r w:rsidRPr="00302107">
        <w:rPr>
          <w:rFonts w:ascii="Times New Roman" w:hAnsi="Times New Roman"/>
          <w:lang w:val="vi-VN"/>
        </w:rPr>
        <w:t>để đảm bảo các</w:t>
      </w:r>
      <w:r w:rsidRPr="00302107">
        <w:rPr>
          <w:rFonts w:ascii="Times New Roman" w:hAnsi="Times New Roman"/>
          <w:lang w:val="da-DK"/>
        </w:rPr>
        <w:t xml:space="preserve"> khoản thu từ thuế, phí, lệ phí và các khoản thu khác </w:t>
      </w:r>
      <w:r w:rsidRPr="00302107">
        <w:rPr>
          <w:rFonts w:ascii="Times New Roman" w:hAnsi="Times New Roman"/>
          <w:lang w:val="vi-VN"/>
        </w:rPr>
        <w:t xml:space="preserve">đều </w:t>
      </w:r>
      <w:r w:rsidRPr="00302107">
        <w:rPr>
          <w:rFonts w:ascii="Times New Roman" w:hAnsi="Times New Roman"/>
          <w:lang w:val="da-DK"/>
        </w:rPr>
        <w:t>được tổng hợp, phản ánh đầy đủ vào cân đối NSNN theo quy định của Luật NSNN</w:t>
      </w:r>
      <w:r w:rsidRPr="00302107">
        <w:rPr>
          <w:rFonts w:ascii="Times New Roman" w:hAnsi="Times New Roman"/>
        </w:rPr>
        <w:t>;</w:t>
      </w:r>
    </w:p>
    <w:p w:rsidR="00781CB8" w:rsidRPr="00302107" w:rsidRDefault="00781CB8" w:rsidP="00781CB8">
      <w:pPr>
        <w:spacing w:before="120" w:after="120"/>
        <w:ind w:firstLine="709"/>
        <w:jc w:val="both"/>
        <w:rPr>
          <w:rFonts w:ascii="Times New Roman" w:hAnsi="Times New Roman"/>
        </w:rPr>
      </w:pPr>
      <w:r w:rsidRPr="00302107">
        <w:rPr>
          <w:rFonts w:ascii="Times New Roman" w:hAnsi="Times New Roman"/>
        </w:rPr>
        <w:t xml:space="preserve">- </w:t>
      </w:r>
      <w:r w:rsidRPr="00302107">
        <w:rPr>
          <w:rFonts w:ascii="Times New Roman" w:hAnsi="Times New Roman"/>
          <w:lang w:val="nl-NL"/>
        </w:rPr>
        <w:t xml:space="preserve">Việc thực hiện cơ chế tự chủ của đơn vị sự nghiệp công lập; </w:t>
      </w:r>
      <w:r w:rsidRPr="00302107">
        <w:rPr>
          <w:rFonts w:ascii="Times New Roman" w:hAnsi="Times New Roman"/>
          <w:lang w:val="it-IT"/>
        </w:rPr>
        <w:t>chế độ tự chủ, tự chịu trách nhiệm về sử dụng biên chế và kinh phí quản lý hành chính đối với cơ quan nhà nước</w:t>
      </w:r>
      <w:r w:rsidRPr="00302107">
        <w:rPr>
          <w:rFonts w:ascii="Times New Roman" w:hAnsi="Times New Roman"/>
        </w:rPr>
        <w:t>;</w:t>
      </w:r>
    </w:p>
    <w:p w:rsidR="00781CB8" w:rsidRPr="00302107" w:rsidRDefault="00781CB8" w:rsidP="00781CB8">
      <w:pPr>
        <w:widowControl w:val="0"/>
        <w:spacing w:before="120" w:after="120"/>
        <w:ind w:firstLine="709"/>
        <w:jc w:val="both"/>
        <w:rPr>
          <w:rFonts w:ascii="Times New Roman" w:eastAsia=".VnTime" w:hAnsi="Times New Roman"/>
          <w:bCs/>
          <w:lang w:val="da-DK"/>
        </w:rPr>
      </w:pPr>
      <w:r w:rsidRPr="00302107">
        <w:rPr>
          <w:rFonts w:ascii="Times New Roman" w:hAnsi="Times New Roman"/>
        </w:rPr>
        <w:t>-</w:t>
      </w:r>
      <w:r w:rsidRPr="00302107">
        <w:rPr>
          <w:rFonts w:ascii="Times New Roman" w:eastAsia=".VnTime" w:hAnsi="Times New Roman"/>
          <w:bCs/>
          <w:lang w:val="da-DK"/>
        </w:rPr>
        <w:t xml:space="preserve"> </w:t>
      </w:r>
      <w:r w:rsidRPr="00302107">
        <w:rPr>
          <w:rFonts w:ascii="Times New Roman" w:eastAsia=".VnTime" w:hAnsi="Times New Roman"/>
          <w:bCs/>
          <w:lang w:val="vi-VN"/>
        </w:rPr>
        <w:t xml:space="preserve">Việc </w:t>
      </w:r>
      <w:r w:rsidRPr="00302107">
        <w:rPr>
          <w:rFonts w:ascii="Times New Roman" w:eastAsia=".VnTime" w:hAnsi="Times New Roman"/>
          <w:bCs/>
          <w:lang w:val="da-DK"/>
        </w:rPr>
        <w:t>tuân thủ chế độ, tiêu chuẩn, định mức; tổng số, cơ cấu nguồn kinh phí trong dự toán chi ngân sách;</w:t>
      </w:r>
    </w:p>
    <w:p w:rsidR="00781CB8" w:rsidRPr="00302107" w:rsidRDefault="00781CB8" w:rsidP="00781CB8">
      <w:pPr>
        <w:widowControl w:val="0"/>
        <w:spacing w:before="120" w:after="120"/>
        <w:ind w:firstLine="709"/>
        <w:jc w:val="both"/>
        <w:rPr>
          <w:rFonts w:ascii="Times New Roman" w:eastAsia=".VnTime" w:hAnsi="Times New Roman"/>
          <w:bCs/>
          <w:lang w:val="vi-VN"/>
        </w:rPr>
      </w:pPr>
      <w:r w:rsidRPr="00302107">
        <w:rPr>
          <w:rFonts w:ascii="Times New Roman" w:eastAsia=".VnTime" w:hAnsi="Times New Roman"/>
          <w:bCs/>
          <w:lang w:val="da-DK"/>
        </w:rPr>
        <w:t xml:space="preserve">- </w:t>
      </w:r>
      <w:r w:rsidRPr="00302107">
        <w:rPr>
          <w:rFonts w:ascii="Times New Roman" w:hAnsi="Times New Roman"/>
        </w:rPr>
        <w:t>Việc quản lý, sử dụng trụ sở cơ quan hành chính, nhà, đất của các đơn vị sự nghiệp; việc quản lý, sử dụng đất quốc phòng, an ninh kết hợp với hoạt động sản xuất, xây dựng kinh tế;</w:t>
      </w:r>
      <w:r w:rsidRPr="00302107">
        <w:rPr>
          <w:rFonts w:ascii="Times New Roman" w:eastAsia=".VnTime" w:hAnsi="Times New Roman"/>
          <w:bCs/>
          <w:lang w:val="vi-VN"/>
        </w:rPr>
        <w:t xml:space="preserve"> </w:t>
      </w:r>
    </w:p>
    <w:p w:rsidR="00781CB8" w:rsidRPr="00302107" w:rsidRDefault="00781CB8" w:rsidP="00781CB8">
      <w:pPr>
        <w:widowControl w:val="0"/>
        <w:spacing w:before="120" w:after="120"/>
        <w:ind w:firstLine="709"/>
        <w:jc w:val="both"/>
        <w:rPr>
          <w:rFonts w:ascii="Times New Roman" w:hAnsi="Times New Roman"/>
        </w:rPr>
      </w:pPr>
      <w:r w:rsidRPr="00302107">
        <w:rPr>
          <w:rFonts w:ascii="Times New Roman" w:eastAsia=".VnTime" w:hAnsi="Times New Roman"/>
          <w:bCs/>
        </w:rPr>
        <w:t>-</w:t>
      </w:r>
      <w:r w:rsidRPr="00302107">
        <w:rPr>
          <w:rFonts w:ascii="Times New Roman" w:eastAsia=".VnTime" w:hAnsi="Times New Roman"/>
          <w:bCs/>
          <w:lang w:val="da-DK"/>
        </w:rPr>
        <w:t xml:space="preserve"> </w:t>
      </w:r>
      <w:r w:rsidRPr="00302107">
        <w:rPr>
          <w:rFonts w:ascii="Times New Roman" w:hAnsi="Times New Roman"/>
          <w:lang w:val="vi-VN"/>
        </w:rPr>
        <w:t xml:space="preserve">Việc </w:t>
      </w:r>
      <w:r w:rsidRPr="00302107">
        <w:rPr>
          <w:rFonts w:ascii="Times New Roman" w:hAnsi="Times New Roman"/>
          <w:lang w:val="nl-NL"/>
        </w:rPr>
        <w:t>thực hiện tiết kiệm 10% chi thường xuyên năm 2020 và 40% nguồn thu... để tạo nguồn cải cách tiền lương</w:t>
      </w:r>
      <w:r w:rsidRPr="00302107">
        <w:rPr>
          <w:rFonts w:ascii="Times New Roman" w:hAnsi="Times New Roman"/>
        </w:rPr>
        <w:t>;</w:t>
      </w:r>
    </w:p>
    <w:p w:rsidR="00781CB8" w:rsidRPr="00302107" w:rsidRDefault="00781CB8" w:rsidP="00781CB8">
      <w:pPr>
        <w:widowControl w:val="0"/>
        <w:spacing w:before="120" w:after="120"/>
        <w:ind w:firstLine="709"/>
        <w:jc w:val="both"/>
        <w:rPr>
          <w:rFonts w:ascii="Times New Roman" w:hAnsi="Times New Roman"/>
        </w:rPr>
      </w:pPr>
      <w:r w:rsidRPr="00302107">
        <w:rPr>
          <w:rFonts w:ascii="Times New Roman" w:hAnsi="Times New Roman"/>
        </w:rPr>
        <w:t>- V</w:t>
      </w:r>
      <w:r w:rsidRPr="00302107">
        <w:rPr>
          <w:rFonts w:ascii="Times New Roman" w:hAnsi="Times New Roman"/>
          <w:lang w:val="vi-VN"/>
        </w:rPr>
        <w:t>iệc</w:t>
      </w:r>
      <w:r w:rsidRPr="00302107">
        <w:rPr>
          <w:rFonts w:ascii="Times New Roman" w:hAnsi="Times New Roman"/>
          <w:lang w:val="nl-NL"/>
        </w:rPr>
        <w:t xml:space="preserve"> tuân thủ các quy định của Nhà nước trong mua sắm, đầu tư, liên doanh liên kết</w:t>
      </w:r>
      <w:r w:rsidRPr="00302107">
        <w:rPr>
          <w:rFonts w:ascii="Times New Roman" w:hAnsi="Times New Roman"/>
        </w:rPr>
        <w:t>, cho thuê…</w:t>
      </w:r>
    </w:p>
    <w:p w:rsidR="00781CB8" w:rsidRPr="00302107" w:rsidRDefault="00781CB8" w:rsidP="00781CB8">
      <w:pPr>
        <w:spacing w:before="120" w:after="120"/>
        <w:ind w:firstLine="709"/>
        <w:jc w:val="both"/>
        <w:rPr>
          <w:rFonts w:ascii="Times New Roman" w:eastAsia=".VnTime" w:hAnsi="Times New Roman"/>
          <w:b/>
          <w:iCs/>
          <w:lang w:val="da-DK"/>
        </w:rPr>
      </w:pPr>
      <w:r w:rsidRPr="00302107">
        <w:rPr>
          <w:rFonts w:ascii="Times New Roman" w:eastAsia=".VnTime" w:hAnsi="Times New Roman"/>
          <w:b/>
          <w:iCs/>
          <w:lang w:val="vi-VN"/>
        </w:rPr>
        <w:t>(2</w:t>
      </w:r>
      <w:r w:rsidRPr="00302107">
        <w:rPr>
          <w:rFonts w:ascii="Times New Roman" w:eastAsia=".VnTime" w:hAnsi="Times New Roman"/>
          <w:b/>
          <w:iCs/>
          <w:lang w:val="da-DK"/>
        </w:rPr>
        <w:t>) Đối với các cuộc kiểm toán ngân sách địa phương</w:t>
      </w:r>
    </w:p>
    <w:p w:rsidR="00781CB8" w:rsidRPr="00302107" w:rsidRDefault="00781CB8" w:rsidP="00781CB8">
      <w:pPr>
        <w:spacing w:before="120" w:after="120"/>
        <w:ind w:firstLine="709"/>
        <w:jc w:val="both"/>
        <w:rPr>
          <w:rFonts w:ascii="Times New Roman" w:hAnsi="Times New Roman"/>
          <w:lang w:val="pt-BR"/>
        </w:rPr>
      </w:pPr>
      <w:r w:rsidRPr="00302107">
        <w:rPr>
          <w:rFonts w:ascii="Times New Roman" w:hAnsi="Times New Roman"/>
          <w:shd w:val="clear" w:color="auto" w:fill="FFFFFF"/>
        </w:rPr>
        <w:t>-</w:t>
      </w:r>
      <w:r w:rsidRPr="00302107">
        <w:rPr>
          <w:rFonts w:ascii="Times New Roman" w:hAnsi="Times New Roman"/>
          <w:shd w:val="clear" w:color="auto" w:fill="FFFFFF"/>
          <w:lang w:val="vi-VN"/>
        </w:rPr>
        <w:t xml:space="preserve"> </w:t>
      </w:r>
      <w:r w:rsidRPr="00302107">
        <w:rPr>
          <w:rFonts w:ascii="Times New Roman" w:hAnsi="Times New Roman"/>
          <w:lang w:val="pt-BR"/>
        </w:rPr>
        <w:t xml:space="preserve">Việc quản lý thu tiền thuê đất, mặt nước, mặt biển; các khoản thu liên quan đến khai thác tài nguyên, khoáng sản; </w:t>
      </w:r>
    </w:p>
    <w:p w:rsidR="00781CB8" w:rsidRPr="00302107" w:rsidRDefault="00781CB8" w:rsidP="00781CB8">
      <w:pPr>
        <w:spacing w:before="120" w:after="120"/>
        <w:ind w:firstLine="709"/>
        <w:jc w:val="both"/>
        <w:rPr>
          <w:rFonts w:ascii="Times New Roman" w:hAnsi="Times New Roman"/>
          <w:spacing w:val="-4"/>
          <w:lang w:val="vi-VN"/>
        </w:rPr>
      </w:pPr>
      <w:r w:rsidRPr="00302107">
        <w:rPr>
          <w:rFonts w:ascii="Times New Roman" w:hAnsi="Times New Roman"/>
          <w:spacing w:val="-4"/>
          <w:lang w:val="da-DK"/>
        </w:rPr>
        <w:t>- T</w:t>
      </w:r>
      <w:r w:rsidRPr="00302107">
        <w:rPr>
          <w:rFonts w:ascii="Times New Roman" w:hAnsi="Times New Roman"/>
          <w:spacing w:val="-4"/>
          <w:lang w:val="pt-BR"/>
        </w:rPr>
        <w:t>ính hợp lý của các chỉ tiêu thu được giao; khả năng tự cân đối của NSĐP;</w:t>
      </w:r>
      <w:r w:rsidRPr="00302107">
        <w:rPr>
          <w:rFonts w:ascii="Times New Roman" w:hAnsi="Times New Roman"/>
          <w:spacing w:val="-4"/>
          <w:lang w:val="vi-VN"/>
        </w:rPr>
        <w:t xml:space="preserve"> </w:t>
      </w:r>
    </w:p>
    <w:p w:rsidR="00781CB8" w:rsidRPr="00302107" w:rsidRDefault="00781CB8" w:rsidP="00781CB8">
      <w:pPr>
        <w:spacing w:before="120" w:after="120"/>
        <w:ind w:firstLine="709"/>
        <w:jc w:val="both"/>
        <w:rPr>
          <w:rFonts w:ascii="Times New Roman" w:hAnsi="Times New Roman"/>
          <w:lang w:val="vi-VN"/>
        </w:rPr>
      </w:pPr>
      <w:r w:rsidRPr="00302107">
        <w:rPr>
          <w:rFonts w:ascii="Times New Roman" w:hAnsi="Times New Roman"/>
        </w:rPr>
        <w:t>-</w:t>
      </w:r>
      <w:r w:rsidRPr="00302107">
        <w:rPr>
          <w:rFonts w:ascii="Times New Roman" w:hAnsi="Times New Roman"/>
          <w:lang w:val="it-IT"/>
        </w:rPr>
        <w:t xml:space="preserve"> Việc chủ động bố trí nguồn để trả đầy đủ, đúng hạn các khoản nợ (gốc, lãi, phí) đến hạn theo quy định;</w:t>
      </w:r>
      <w:r w:rsidRPr="00302107">
        <w:rPr>
          <w:rFonts w:ascii="Times New Roman" w:hAnsi="Times New Roman"/>
          <w:lang w:val="vi-VN"/>
        </w:rPr>
        <w:t xml:space="preserve"> </w:t>
      </w:r>
    </w:p>
    <w:p w:rsidR="00781CB8" w:rsidRPr="00302107" w:rsidRDefault="00781CB8" w:rsidP="00781CB8">
      <w:pPr>
        <w:spacing w:before="120" w:after="120"/>
        <w:ind w:firstLine="709"/>
        <w:jc w:val="both"/>
        <w:rPr>
          <w:rFonts w:ascii="Times New Roman" w:hAnsi="Times New Roman"/>
          <w:lang w:val="vi-VN"/>
        </w:rPr>
      </w:pPr>
      <w:r w:rsidRPr="00302107">
        <w:rPr>
          <w:rFonts w:ascii="Times New Roman" w:hAnsi="Times New Roman"/>
        </w:rPr>
        <w:t xml:space="preserve">- </w:t>
      </w:r>
      <w:r w:rsidRPr="00302107">
        <w:rPr>
          <w:rFonts w:ascii="Times New Roman" w:hAnsi="Times New Roman"/>
          <w:lang w:val="nl-NL"/>
        </w:rPr>
        <w:t xml:space="preserve">Việc thực hiện cơ chế tự chủ của đơn vị sự nghiệp công lập; </w:t>
      </w:r>
      <w:r w:rsidRPr="00302107">
        <w:rPr>
          <w:rFonts w:ascii="Times New Roman" w:hAnsi="Times New Roman"/>
          <w:lang w:val="it-IT"/>
        </w:rPr>
        <w:t>chế độ tự chủ, tự chịu trách nhiệm về sử dụng biên chế và kinh phí quản lý hành chính đối với cơ quan nhà nước</w:t>
      </w:r>
      <w:r w:rsidRPr="00302107">
        <w:rPr>
          <w:rFonts w:ascii="Times New Roman" w:hAnsi="Times New Roman"/>
          <w:lang w:val="vi-VN"/>
        </w:rPr>
        <w:t xml:space="preserve">; </w:t>
      </w:r>
    </w:p>
    <w:p w:rsidR="00781CB8" w:rsidRPr="00302107" w:rsidRDefault="00781CB8" w:rsidP="00781CB8">
      <w:pPr>
        <w:spacing w:before="120" w:after="120"/>
        <w:ind w:firstLine="709"/>
        <w:jc w:val="both"/>
        <w:rPr>
          <w:rFonts w:ascii="Times New Roman" w:hAnsi="Times New Roman"/>
          <w:lang w:val="da-DK"/>
        </w:rPr>
      </w:pPr>
      <w:r w:rsidRPr="00302107">
        <w:rPr>
          <w:rFonts w:ascii="Times New Roman" w:hAnsi="Times New Roman"/>
        </w:rPr>
        <w:t>-</w:t>
      </w:r>
      <w:r w:rsidRPr="00302107">
        <w:rPr>
          <w:rFonts w:ascii="Times New Roman" w:hAnsi="Times New Roman"/>
          <w:lang w:val="vi-VN"/>
        </w:rPr>
        <w:t xml:space="preserve"> </w:t>
      </w:r>
      <w:r w:rsidRPr="00302107">
        <w:rPr>
          <w:rFonts w:ascii="Times New Roman" w:hAnsi="Times New Roman"/>
          <w:bCs/>
        </w:rPr>
        <w:t>Kiểm toán nguồn thu bán đất tại các thành phố lớn,</w:t>
      </w:r>
      <w:r w:rsidRPr="00302107">
        <w:rPr>
          <w:rFonts w:ascii="Times New Roman" w:hAnsi="Times New Roman"/>
          <w:lang w:val="it-IT"/>
        </w:rPr>
        <w:t xml:space="preserve"> việc </w:t>
      </w:r>
      <w:r w:rsidRPr="00302107">
        <w:rPr>
          <w:rFonts w:ascii="Times New Roman" w:hAnsi="Times New Roman"/>
          <w:lang w:val="da-DK"/>
        </w:rPr>
        <w:t xml:space="preserve">bố trí nguồn thu từ đấu giá quyền sử dụng đất, giao đất có thu tiền sử dụng đất (sau khi đã hoàn trả kinh phí bồi thường, giải phóng mặt bằng) trên địa bàn xã cho ngân sách cấp xã </w:t>
      </w:r>
      <w:r w:rsidRPr="00302107">
        <w:rPr>
          <w:rFonts w:ascii="Times New Roman" w:hAnsi="Times New Roman"/>
          <w:lang w:val="da-DK"/>
        </w:rPr>
        <w:lastRenderedPageBreak/>
        <w:t>để thực hiện nhiệm vụ xây dựng nông thôn mới theo đúng quy định tại Quyết định số 1760/QĐ-TTg ngày</w:t>
      </w:r>
      <w:r w:rsidRPr="00302107">
        <w:rPr>
          <w:rFonts w:ascii="Times New Roman" w:hAnsi="Times New Roman"/>
          <w:lang w:val="vi-VN"/>
        </w:rPr>
        <w:t xml:space="preserve"> </w:t>
      </w:r>
      <w:r w:rsidRPr="00302107">
        <w:rPr>
          <w:rFonts w:ascii="Times New Roman" w:hAnsi="Times New Roman"/>
          <w:lang w:val="da-DK"/>
        </w:rPr>
        <w:t xml:space="preserve">10/11/2017 của Thủ tướng Chính phủ; </w:t>
      </w:r>
    </w:p>
    <w:p w:rsidR="00781CB8" w:rsidRPr="00302107" w:rsidRDefault="00781CB8" w:rsidP="00781CB8">
      <w:pPr>
        <w:spacing w:before="120" w:after="120"/>
        <w:ind w:firstLine="709"/>
        <w:jc w:val="both"/>
        <w:rPr>
          <w:rFonts w:ascii="Times New Roman" w:hAnsi="Times New Roman"/>
          <w:lang w:val="vi-VN"/>
        </w:rPr>
      </w:pPr>
      <w:r w:rsidRPr="00302107">
        <w:rPr>
          <w:rFonts w:ascii="Times New Roman" w:hAnsi="Times New Roman"/>
          <w:lang w:val="da-DK"/>
        </w:rPr>
        <w:t>- Việc quản lý, sử dụng nguồn thu xổ số kiến thiết trong đó lưu ý bố trí tối thiểu 10% dự toán thu từ hoạt động xổ số kiến thiết để bổ sung vốn cho các nhiệm vụ thuộc chương trình mục tiêu quốc gia xây dựng nông thôn mới</w:t>
      </w:r>
      <w:r w:rsidRPr="00302107">
        <w:rPr>
          <w:rFonts w:ascii="Times New Roman" w:hAnsi="Times New Roman"/>
          <w:lang w:val="vi-VN"/>
        </w:rPr>
        <w:t xml:space="preserve">; </w:t>
      </w:r>
    </w:p>
    <w:p w:rsidR="00781CB8" w:rsidRPr="00302107" w:rsidRDefault="00781CB8" w:rsidP="00781CB8">
      <w:pPr>
        <w:spacing w:before="120" w:after="120"/>
        <w:ind w:firstLine="709"/>
        <w:jc w:val="both"/>
        <w:rPr>
          <w:rFonts w:ascii="Times New Roman" w:hAnsi="Times New Roman"/>
        </w:rPr>
      </w:pPr>
      <w:r w:rsidRPr="00302107">
        <w:rPr>
          <w:rFonts w:ascii="Times New Roman" w:hAnsi="Times New Roman"/>
          <w:lang w:val="da-DK"/>
        </w:rPr>
        <w:t xml:space="preserve">- Việc ưu tiên bố trí vốn cho chi đầu tư phát triển từ nguồn thu </w:t>
      </w:r>
      <w:r w:rsidRPr="00302107">
        <w:rPr>
          <w:rFonts w:ascii="Times New Roman" w:hAnsi="Times New Roman"/>
          <w:lang w:val="vi-VN"/>
        </w:rPr>
        <w:t>sắp xếp lại, xử lý tài sản công (trong đó có nhà, đất) và số thu từ cho thuê quyền khai thác, chuyển nhượng có thời hạn quyền khai thác tài sản kết cấu hạ tầng và số thu từ khai thác quỹ đất, mặt nước (sau khi trừ chi phí liên quan)</w:t>
      </w:r>
      <w:r w:rsidRPr="00302107">
        <w:rPr>
          <w:rFonts w:ascii="Times New Roman" w:hAnsi="Times New Roman"/>
        </w:rPr>
        <w:t xml:space="preserve">; </w:t>
      </w:r>
    </w:p>
    <w:p w:rsidR="00781CB8" w:rsidRPr="00302107" w:rsidRDefault="00781CB8" w:rsidP="00781CB8">
      <w:pPr>
        <w:spacing w:before="120" w:after="120"/>
        <w:ind w:firstLine="709"/>
        <w:jc w:val="both"/>
        <w:rPr>
          <w:rFonts w:ascii="Times New Roman" w:hAnsi="Times New Roman"/>
        </w:rPr>
      </w:pPr>
      <w:r w:rsidRPr="00302107">
        <w:rPr>
          <w:rFonts w:ascii="Times New Roman" w:hAnsi="Times New Roman"/>
          <w:lang w:val="da-DK"/>
        </w:rPr>
        <w:t xml:space="preserve">- Việc quản lý, sử dụng </w:t>
      </w:r>
      <w:r w:rsidRPr="00302107">
        <w:rPr>
          <w:rFonts w:ascii="Times New Roman" w:hAnsi="Times New Roman"/>
          <w:lang w:val="vi-VN"/>
        </w:rPr>
        <w:t xml:space="preserve">phần kinh phí </w:t>
      </w:r>
      <w:r w:rsidRPr="00302107">
        <w:rPr>
          <w:rFonts w:ascii="Times New Roman" w:hAnsi="Times New Roman"/>
        </w:rPr>
        <w:t>dành ra</w:t>
      </w:r>
      <w:r w:rsidRPr="00302107">
        <w:rPr>
          <w:rFonts w:ascii="Times New Roman" w:hAnsi="Times New Roman"/>
          <w:lang w:val="vi-VN"/>
        </w:rPr>
        <w:t xml:space="preserve"> từ giảm chi hỗ trợ hoạt động thường xuyên trong lĩnh vực hành chính và hỗ trợ các đơn vị sự nghiệp công lập</w:t>
      </w:r>
      <w:r w:rsidRPr="00302107">
        <w:rPr>
          <w:rFonts w:ascii="Times New Roman" w:hAnsi="Times New Roman"/>
        </w:rPr>
        <w:t xml:space="preserve">; </w:t>
      </w:r>
    </w:p>
    <w:p w:rsidR="00781CB8" w:rsidRPr="00302107" w:rsidRDefault="00781CB8" w:rsidP="00781CB8">
      <w:pPr>
        <w:spacing w:before="120" w:after="120"/>
        <w:ind w:firstLine="709"/>
        <w:jc w:val="both"/>
        <w:rPr>
          <w:rFonts w:ascii="Times New Roman" w:hAnsi="Times New Roman"/>
        </w:rPr>
      </w:pPr>
      <w:r w:rsidRPr="00302107">
        <w:rPr>
          <w:rFonts w:ascii="Times New Roman" w:hAnsi="Times New Roman"/>
        </w:rPr>
        <w:t xml:space="preserve">- Việc quản lý, sử dụng </w:t>
      </w:r>
      <w:r w:rsidRPr="00302107">
        <w:rPr>
          <w:rFonts w:ascii="Times New Roman" w:hAnsi="Times New Roman"/>
          <w:lang w:val="vi-VN"/>
        </w:rPr>
        <w:t xml:space="preserve">kinh phí đảm bảo tổ chức </w:t>
      </w:r>
      <w:r w:rsidRPr="00302107">
        <w:rPr>
          <w:rFonts w:ascii="Times New Roman" w:hAnsi="Times New Roman"/>
        </w:rPr>
        <w:t>Đ</w:t>
      </w:r>
      <w:r w:rsidRPr="00302107">
        <w:rPr>
          <w:rFonts w:ascii="Times New Roman" w:hAnsi="Times New Roman"/>
          <w:lang w:val="vi-VN"/>
        </w:rPr>
        <w:t>ại hội Đảng các cấp ở địa phương</w:t>
      </w:r>
      <w:r w:rsidRPr="00302107">
        <w:rPr>
          <w:rFonts w:ascii="Times New Roman" w:hAnsi="Times New Roman"/>
        </w:rPr>
        <w:t xml:space="preserve">; </w:t>
      </w:r>
    </w:p>
    <w:p w:rsidR="00781CB8" w:rsidRPr="00302107" w:rsidRDefault="00781CB8" w:rsidP="00781CB8">
      <w:pPr>
        <w:spacing w:before="120" w:after="120"/>
        <w:ind w:firstLine="709"/>
        <w:jc w:val="both"/>
        <w:rPr>
          <w:rFonts w:ascii="Times New Roman" w:hAnsi="Times New Roman"/>
          <w:lang w:val="nl-NL"/>
        </w:rPr>
      </w:pPr>
      <w:r w:rsidRPr="00302107">
        <w:rPr>
          <w:rFonts w:ascii="Times New Roman" w:hAnsi="Times New Roman"/>
        </w:rPr>
        <w:t>-</w:t>
      </w:r>
      <w:r w:rsidRPr="00302107">
        <w:rPr>
          <w:rFonts w:ascii="Times New Roman" w:hAnsi="Times New Roman"/>
          <w:lang w:val="vi-VN"/>
        </w:rPr>
        <w:t xml:space="preserve"> </w:t>
      </w:r>
      <w:r w:rsidRPr="00302107">
        <w:rPr>
          <w:rFonts w:ascii="Times New Roman" w:hAnsi="Times New Roman"/>
          <w:lang w:val="nl-NL"/>
        </w:rPr>
        <w:t xml:space="preserve">Việc bố trí nguồn ngân sách địa phương để thực hiện kế hoạch tổng thể phát triển thương mại điện tử giai đoạn 2016 - 2020 theo Quyết định số 1563/QĐ-TTg ngày 8/8/2016 của Thủ tướng Chính phủ; ưu tiên phân bổ kinh phí thực hiện Luật Công nghệ thông tin, Chính phủ điện tử theo Nghị quyết số 36a/NQ-CP ngày 14/10/2015 của Chính phủ; </w:t>
      </w:r>
    </w:p>
    <w:p w:rsidR="00781CB8" w:rsidRPr="00302107" w:rsidRDefault="00781CB8" w:rsidP="00781CB8">
      <w:pPr>
        <w:spacing w:before="120" w:after="120"/>
        <w:ind w:firstLine="709"/>
        <w:jc w:val="both"/>
        <w:rPr>
          <w:rFonts w:ascii="Times New Roman" w:hAnsi="Times New Roman"/>
          <w:lang w:val="da-DK"/>
        </w:rPr>
      </w:pPr>
      <w:r w:rsidRPr="00302107">
        <w:rPr>
          <w:rFonts w:ascii="Times New Roman" w:hAnsi="Times New Roman"/>
        </w:rPr>
        <w:t>-</w:t>
      </w:r>
      <w:r w:rsidRPr="00302107">
        <w:rPr>
          <w:rFonts w:ascii="Times New Roman" w:hAnsi="Times New Roman"/>
          <w:lang w:val="vi-VN"/>
        </w:rPr>
        <w:t xml:space="preserve"> </w:t>
      </w:r>
      <w:r w:rsidRPr="00302107">
        <w:rPr>
          <w:rFonts w:ascii="Times New Roman" w:hAnsi="Times New Roman"/>
          <w:lang w:val="nl-NL"/>
        </w:rPr>
        <w:t>Việc quản lý và sử dụng kinh phí quản lý đất đai, sớm hoàn thành việc cấp giấy chứng nhận quyền sử dụng đất theo quy định; kinh phí rà soát, đo đạc, cắm mốc, lập bản đồ địa chính và cấp giấy chứng nhận quyền sử dụng đất cho các công ty nông, lâm nghiệp theo Nghị định số 118/2014/NĐ-CP ngày 17/12/2014 của Chính phủ về sắp xếp, đổi mới và phát triển, nâng cao hiệu quả hoạt động của công ty nông, lâm nghiệp; kinh phí đo đạc, lập hồ sơ địa chính, cấp giấy chứng nhận quyền sử dụng đất theo Chỉ thị số 144/CT-TTg ngày 24/8/2011, Chỉ thị số 05/CT-TTg ngày 4/4/2013 và Quyết định số 191/QĐ-TTg ngày 08/02/2018 của Thủ tướng Chính phủ</w:t>
      </w:r>
      <w:r w:rsidRPr="00302107">
        <w:rPr>
          <w:rFonts w:ascii="Times New Roman" w:hAnsi="Times New Roman"/>
          <w:lang w:val="da-DK"/>
        </w:rPr>
        <w:t>;</w:t>
      </w:r>
    </w:p>
    <w:p w:rsidR="00781CB8" w:rsidRPr="00302107" w:rsidRDefault="00781CB8" w:rsidP="00781CB8">
      <w:pPr>
        <w:spacing w:before="120" w:after="120"/>
        <w:ind w:firstLine="709"/>
        <w:jc w:val="both"/>
        <w:rPr>
          <w:rFonts w:ascii="Times New Roman" w:hAnsi="Times New Roman"/>
        </w:rPr>
      </w:pPr>
      <w:r w:rsidRPr="00302107">
        <w:rPr>
          <w:rFonts w:ascii="Times New Roman" w:hAnsi="Times New Roman"/>
        </w:rPr>
        <w:t>- Tạm ứng, ứng trước dự toán hoặc ngoài dự toán và thu hồi các khoản tạm ứng, ứng trước dự toán.</w:t>
      </w:r>
    </w:p>
    <w:p w:rsidR="00781CB8" w:rsidRPr="00302107" w:rsidRDefault="00781CB8" w:rsidP="00781CB8">
      <w:pPr>
        <w:widowControl w:val="0"/>
        <w:spacing w:before="120" w:after="120"/>
        <w:ind w:firstLine="709"/>
        <w:jc w:val="both"/>
        <w:rPr>
          <w:rFonts w:ascii="Times New Roman" w:eastAsia=".VnTime" w:hAnsi="Times New Roman"/>
          <w:b/>
          <w:iCs/>
          <w:lang w:val="vi-VN"/>
        </w:rPr>
      </w:pPr>
      <w:r w:rsidRPr="00302107">
        <w:rPr>
          <w:rFonts w:ascii="Times New Roman" w:eastAsia=".VnTime" w:hAnsi="Times New Roman"/>
          <w:b/>
          <w:iCs/>
          <w:lang w:val="pt-BR"/>
        </w:rPr>
        <w:t xml:space="preserve">(3) Đối với các </w:t>
      </w:r>
      <w:r w:rsidRPr="00302107">
        <w:rPr>
          <w:rFonts w:ascii="Times New Roman" w:eastAsia=".VnTime" w:hAnsi="Times New Roman"/>
          <w:b/>
          <w:iCs/>
          <w:lang w:val="vi-VN"/>
        </w:rPr>
        <w:t xml:space="preserve">cuộc kiểm toán </w:t>
      </w:r>
      <w:r w:rsidRPr="00302107">
        <w:rPr>
          <w:rFonts w:ascii="Times New Roman" w:eastAsia=".VnTime" w:hAnsi="Times New Roman"/>
          <w:b/>
          <w:iCs/>
          <w:lang w:val="pt-BR"/>
        </w:rPr>
        <w:t>dự án đầu tư xây dựng</w:t>
      </w:r>
      <w:r w:rsidRPr="00302107">
        <w:rPr>
          <w:rFonts w:ascii="Times New Roman" w:eastAsia=".VnTime" w:hAnsi="Times New Roman"/>
          <w:b/>
          <w:iCs/>
          <w:lang w:val="vi-VN"/>
        </w:rPr>
        <w:t xml:space="preserve"> công trình</w:t>
      </w:r>
    </w:p>
    <w:p w:rsidR="00781CB8" w:rsidRPr="00302107" w:rsidRDefault="00781CB8" w:rsidP="00781CB8">
      <w:pPr>
        <w:widowControl w:val="0"/>
        <w:spacing w:before="120" w:after="120"/>
        <w:ind w:firstLine="709"/>
        <w:jc w:val="both"/>
        <w:rPr>
          <w:rFonts w:ascii="Times New Roman" w:hAnsi="Times New Roman"/>
          <w:lang w:val="vi-VN"/>
        </w:rPr>
      </w:pPr>
      <w:r w:rsidRPr="00302107">
        <w:rPr>
          <w:rFonts w:ascii="Times New Roman" w:eastAsia=".VnTime" w:hAnsi="Times New Roman"/>
          <w:bCs/>
        </w:rPr>
        <w:t>-</w:t>
      </w:r>
      <w:r w:rsidRPr="00302107">
        <w:rPr>
          <w:rFonts w:ascii="Times New Roman" w:hAnsi="Times New Roman"/>
        </w:rPr>
        <w:t xml:space="preserve"> Đánh giá việc chấp hành quy định trong xây dựng, phân bổ kế hoạch vốn đầu tư;</w:t>
      </w:r>
      <w:r w:rsidRPr="00302107">
        <w:rPr>
          <w:rFonts w:ascii="Times New Roman" w:hAnsi="Times New Roman"/>
          <w:lang w:val="vi-VN"/>
        </w:rPr>
        <w:t xml:space="preserve"> </w:t>
      </w:r>
    </w:p>
    <w:p w:rsidR="00781CB8" w:rsidRPr="00302107" w:rsidRDefault="00781CB8" w:rsidP="00781CB8">
      <w:pPr>
        <w:widowControl w:val="0"/>
        <w:spacing w:before="120" w:after="120"/>
        <w:ind w:firstLine="709"/>
        <w:jc w:val="both"/>
        <w:rPr>
          <w:rFonts w:ascii="Times New Roman" w:hAnsi="Times New Roman"/>
          <w:lang w:val="vi-VN"/>
        </w:rPr>
      </w:pPr>
      <w:r w:rsidRPr="00302107">
        <w:rPr>
          <w:rFonts w:ascii="Times New Roman" w:hAnsi="Times New Roman"/>
        </w:rPr>
        <w:t>-</w:t>
      </w:r>
      <w:r w:rsidRPr="00302107">
        <w:rPr>
          <w:rFonts w:ascii="Times New Roman" w:hAnsi="Times New Roman"/>
          <w:lang w:val="vi-VN"/>
        </w:rPr>
        <w:t xml:space="preserve"> Sự phù hợp giữa dự án với quy hoạch được duyệt; </w:t>
      </w:r>
    </w:p>
    <w:p w:rsidR="00781CB8" w:rsidRPr="00302107" w:rsidRDefault="00781CB8" w:rsidP="00781CB8">
      <w:pPr>
        <w:widowControl w:val="0"/>
        <w:spacing w:before="120" w:after="120"/>
        <w:ind w:firstLine="709"/>
        <w:jc w:val="both"/>
        <w:rPr>
          <w:rFonts w:ascii="Times New Roman" w:hAnsi="Times New Roman"/>
          <w:lang w:val="vi-VN"/>
        </w:rPr>
      </w:pPr>
      <w:r w:rsidRPr="00302107">
        <w:rPr>
          <w:rFonts w:ascii="Times New Roman" w:hAnsi="Times New Roman"/>
        </w:rPr>
        <w:t>-</w:t>
      </w:r>
      <w:r w:rsidRPr="00302107">
        <w:rPr>
          <w:rFonts w:ascii="Times New Roman" w:hAnsi="Times New Roman"/>
          <w:lang w:val="vi-VN"/>
        </w:rPr>
        <w:t xml:space="preserve"> Tính tuân thủ pháp luật trong </w:t>
      </w:r>
      <w:r w:rsidRPr="00302107">
        <w:rPr>
          <w:rFonts w:ascii="Times New Roman" w:hAnsi="Times New Roman"/>
        </w:rPr>
        <w:t>việc</w:t>
      </w:r>
      <w:r w:rsidRPr="00302107">
        <w:rPr>
          <w:rFonts w:ascii="Times New Roman" w:hAnsi="Times New Roman"/>
          <w:lang w:val="vi-VN"/>
        </w:rPr>
        <w:t xml:space="preserve"> lựa chọn nhà thầu; </w:t>
      </w:r>
    </w:p>
    <w:p w:rsidR="00781CB8" w:rsidRPr="00302107" w:rsidRDefault="00781CB8" w:rsidP="00781CB8">
      <w:pPr>
        <w:widowControl w:val="0"/>
        <w:spacing w:before="120" w:after="120"/>
        <w:ind w:firstLine="709"/>
        <w:jc w:val="both"/>
        <w:rPr>
          <w:rFonts w:ascii="Times New Roman" w:hAnsi="Times New Roman"/>
          <w:lang w:val="vi-VN"/>
        </w:rPr>
      </w:pPr>
      <w:r w:rsidRPr="00302107">
        <w:rPr>
          <w:rFonts w:ascii="Times New Roman" w:hAnsi="Times New Roman"/>
        </w:rPr>
        <w:t>-</w:t>
      </w:r>
      <w:r w:rsidRPr="00302107">
        <w:rPr>
          <w:rFonts w:ascii="Times New Roman" w:hAnsi="Times New Roman"/>
          <w:lang w:val="vi-VN"/>
        </w:rPr>
        <w:t xml:space="preserve"> Sự phù hợp giữa giá trị dự toán, định mức, đơn giá với thiết kế; việc xây dựng và phê duyệt đơn giá đối với những công việc chưa có trong hệ thống định mức ban hành của Nhà nước; </w:t>
      </w:r>
    </w:p>
    <w:p w:rsidR="00781CB8" w:rsidRPr="00302107" w:rsidRDefault="00781CB8" w:rsidP="00781CB8">
      <w:pPr>
        <w:widowControl w:val="0"/>
        <w:spacing w:before="120" w:after="120"/>
        <w:ind w:firstLine="709"/>
        <w:jc w:val="both"/>
        <w:rPr>
          <w:rFonts w:ascii="Times New Roman" w:hAnsi="Times New Roman"/>
          <w:lang w:val="vi-VN"/>
        </w:rPr>
      </w:pPr>
      <w:r w:rsidRPr="00302107">
        <w:rPr>
          <w:rFonts w:ascii="Times New Roman" w:hAnsi="Times New Roman"/>
        </w:rPr>
        <w:t>-</w:t>
      </w:r>
      <w:r w:rsidRPr="00302107">
        <w:rPr>
          <w:rFonts w:ascii="Times New Roman" w:hAnsi="Times New Roman"/>
          <w:lang w:val="vi-VN"/>
        </w:rPr>
        <w:t xml:space="preserve"> Tính đầy đủ, chính xác của giá trị khối lượng nghiệm thu, chi phí </w:t>
      </w:r>
      <w:r w:rsidRPr="00302107">
        <w:rPr>
          <w:rFonts w:ascii="Times New Roman" w:hAnsi="Times New Roman"/>
        </w:rPr>
        <w:t>trong</w:t>
      </w:r>
      <w:r w:rsidRPr="00302107">
        <w:rPr>
          <w:rFonts w:ascii="Times New Roman" w:hAnsi="Times New Roman"/>
          <w:lang w:val="vi-VN"/>
        </w:rPr>
        <w:t xml:space="preserve"> báo cáo </w:t>
      </w:r>
      <w:r w:rsidRPr="00302107">
        <w:rPr>
          <w:rFonts w:ascii="Times New Roman" w:hAnsi="Times New Roman"/>
        </w:rPr>
        <w:t>tài chính (nguồn vốn đầu tư, thực hiện đầu tư)</w:t>
      </w:r>
      <w:r w:rsidRPr="00302107">
        <w:rPr>
          <w:rFonts w:ascii="Times New Roman" w:hAnsi="Times New Roman"/>
          <w:lang w:val="vi-VN"/>
        </w:rPr>
        <w:t xml:space="preserve">; </w:t>
      </w:r>
    </w:p>
    <w:p w:rsidR="00781CB8" w:rsidRPr="00302107" w:rsidRDefault="00781CB8" w:rsidP="00781CB8">
      <w:pPr>
        <w:widowControl w:val="0"/>
        <w:spacing w:before="120" w:after="120"/>
        <w:ind w:firstLine="709"/>
        <w:jc w:val="both"/>
        <w:rPr>
          <w:rFonts w:ascii="Times New Roman" w:hAnsi="Times New Roman"/>
          <w:lang w:val="vi-VN"/>
        </w:rPr>
      </w:pPr>
      <w:r w:rsidRPr="00302107">
        <w:rPr>
          <w:rFonts w:ascii="Times New Roman" w:hAnsi="Times New Roman"/>
        </w:rPr>
        <w:t>-</w:t>
      </w:r>
      <w:r w:rsidRPr="00302107">
        <w:rPr>
          <w:rFonts w:ascii="Times New Roman" w:hAnsi="Times New Roman"/>
          <w:lang w:val="vi-VN"/>
        </w:rPr>
        <w:t xml:space="preserve"> Đánh giá việc </w:t>
      </w:r>
      <w:r w:rsidRPr="00302107">
        <w:rPr>
          <w:rFonts w:ascii="Times New Roman" w:hAnsi="Times New Roman"/>
        </w:rPr>
        <w:t>giải ngân vốn đầu tư công, kéo dài thời hạn thanh toán</w:t>
      </w:r>
      <w:r w:rsidRPr="00302107">
        <w:rPr>
          <w:rFonts w:ascii="Times New Roman" w:hAnsi="Times New Roman"/>
          <w:lang w:val="vi-VN"/>
        </w:rPr>
        <w:t>;</w:t>
      </w:r>
      <w:r w:rsidRPr="00302107">
        <w:rPr>
          <w:rFonts w:ascii="Times New Roman" w:hAnsi="Times New Roman"/>
        </w:rPr>
        <w:t xml:space="preserve"> x</w:t>
      </w:r>
      <w:r w:rsidRPr="00302107">
        <w:rPr>
          <w:rFonts w:ascii="Times New Roman" w:hAnsi="Times New Roman"/>
          <w:lang w:val="vi-VN"/>
        </w:rPr>
        <w:t xml:space="preserve">ác </w:t>
      </w:r>
      <w:r w:rsidRPr="00302107">
        <w:rPr>
          <w:rFonts w:ascii="Times New Roman" w:hAnsi="Times New Roman"/>
          <w:lang w:val="vi-VN"/>
        </w:rPr>
        <w:lastRenderedPageBreak/>
        <w:t>định nguyên nhân chậm tiến độ và nợ đọng XDCB</w:t>
      </w:r>
      <w:r w:rsidRPr="00302107">
        <w:rPr>
          <w:rFonts w:ascii="Times New Roman" w:hAnsi="Times New Roman"/>
        </w:rPr>
        <w:t xml:space="preserve">. </w:t>
      </w:r>
    </w:p>
    <w:p w:rsidR="00781CB8" w:rsidRPr="00302107" w:rsidRDefault="00781CB8" w:rsidP="00781CB8">
      <w:pPr>
        <w:widowControl w:val="0"/>
        <w:spacing w:before="120" w:after="120"/>
        <w:ind w:firstLine="709"/>
        <w:jc w:val="both"/>
        <w:rPr>
          <w:rFonts w:ascii="Times New Roman" w:hAnsi="Times New Roman"/>
          <w:lang w:val="vi-VN"/>
        </w:rPr>
      </w:pPr>
      <w:r w:rsidRPr="00302107">
        <w:rPr>
          <w:rFonts w:ascii="Times New Roman" w:hAnsi="Times New Roman"/>
        </w:rPr>
        <w:t xml:space="preserve">Ngoài ra, cần </w:t>
      </w:r>
      <w:r w:rsidRPr="00302107">
        <w:rPr>
          <w:rFonts w:ascii="Times New Roman" w:hAnsi="Times New Roman"/>
          <w:lang w:val="vi-VN"/>
        </w:rPr>
        <w:t xml:space="preserve">tăng cường việc kiểm tra thực tế hiện trường, tiến hành kiểm định chất lượng, khối lượng công trình hoàn thành khi nghi ngờ </w:t>
      </w:r>
      <w:r w:rsidRPr="00302107">
        <w:rPr>
          <w:rFonts w:ascii="Times New Roman" w:hAnsi="Times New Roman"/>
        </w:rPr>
        <w:t xml:space="preserve">có </w:t>
      </w:r>
      <w:r w:rsidRPr="00302107">
        <w:rPr>
          <w:rFonts w:ascii="Times New Roman" w:hAnsi="Times New Roman"/>
          <w:lang w:val="vi-VN"/>
        </w:rPr>
        <w:t>sai phạm, gian lận.</w:t>
      </w:r>
    </w:p>
    <w:p w:rsidR="00781CB8" w:rsidRPr="00302107" w:rsidRDefault="00781CB8" w:rsidP="00781CB8">
      <w:pPr>
        <w:widowControl w:val="0"/>
        <w:spacing w:before="120" w:after="120"/>
        <w:ind w:firstLine="720"/>
        <w:jc w:val="both"/>
        <w:rPr>
          <w:rFonts w:ascii="Times New Roman" w:hAnsi="Times New Roman"/>
          <w:b/>
          <w:bCs/>
          <w:iCs/>
          <w:spacing w:val="-8"/>
          <w:lang w:val="vi-VN"/>
        </w:rPr>
      </w:pPr>
      <w:r w:rsidRPr="00302107">
        <w:rPr>
          <w:rFonts w:ascii="Times New Roman" w:hAnsi="Times New Roman"/>
          <w:b/>
          <w:bCs/>
          <w:iCs/>
          <w:spacing w:val="-8"/>
          <w:lang w:val="pt-BR"/>
        </w:rPr>
        <w:t xml:space="preserve"> (4) Đối với các cuộc kiểm toán DNNN và các tổ chức tài chính - ngân hàng</w:t>
      </w:r>
    </w:p>
    <w:p w:rsidR="00781CB8" w:rsidRPr="00302107" w:rsidRDefault="00781CB8" w:rsidP="00781CB8">
      <w:pPr>
        <w:widowControl w:val="0"/>
        <w:spacing w:before="120" w:after="120"/>
        <w:ind w:firstLine="720"/>
        <w:jc w:val="both"/>
        <w:rPr>
          <w:rFonts w:ascii="Times New Roman" w:hAnsi="Times New Roman"/>
          <w:spacing w:val="-4"/>
        </w:rPr>
      </w:pPr>
      <w:r w:rsidRPr="00302107">
        <w:rPr>
          <w:rFonts w:ascii="Times New Roman" w:hAnsi="Times New Roman"/>
          <w:spacing w:val="-4"/>
        </w:rPr>
        <w:t xml:space="preserve">- </w:t>
      </w:r>
      <w:r w:rsidRPr="00302107">
        <w:rPr>
          <w:rFonts w:ascii="Times New Roman" w:hAnsi="Times New Roman"/>
          <w:spacing w:val="-4"/>
          <w:lang w:val="pt-BR"/>
        </w:rPr>
        <w:t>V</w:t>
      </w:r>
      <w:r w:rsidRPr="00302107">
        <w:rPr>
          <w:rFonts w:ascii="Times New Roman" w:hAnsi="Times New Roman"/>
          <w:spacing w:val="-4"/>
          <w:lang w:val="vi-VN"/>
        </w:rPr>
        <w:t xml:space="preserve">iệc </w:t>
      </w:r>
      <w:r w:rsidRPr="00302107">
        <w:rPr>
          <w:rFonts w:ascii="Times New Roman" w:hAnsi="Times New Roman"/>
          <w:spacing w:val="-4"/>
        </w:rPr>
        <w:t xml:space="preserve">điều hành và tổ chức triển khai chính sách tiền tệ và hoạt động ngân hàng theo </w:t>
      </w:r>
      <w:r w:rsidRPr="00302107">
        <w:rPr>
          <w:rFonts w:ascii="Times New Roman" w:hAnsi="Times New Roman"/>
          <w:spacing w:val="-4"/>
          <w:lang w:val="vi-VN"/>
        </w:rPr>
        <w:t>Chỉ thị số 11/CT-</w:t>
      </w:r>
      <w:r w:rsidRPr="00302107">
        <w:rPr>
          <w:rFonts w:ascii="Times New Roman" w:hAnsi="Times New Roman"/>
          <w:spacing w:val="-4"/>
        </w:rPr>
        <w:t>NHNN</w:t>
      </w:r>
      <w:r w:rsidRPr="00302107">
        <w:rPr>
          <w:rFonts w:ascii="Times New Roman" w:hAnsi="Times New Roman"/>
          <w:spacing w:val="-4"/>
          <w:lang w:val="vi-VN"/>
        </w:rPr>
        <w:t> ngày</w:t>
      </w:r>
      <w:r w:rsidRPr="00302107">
        <w:rPr>
          <w:rFonts w:ascii="Times New Roman" w:hAnsi="Times New Roman"/>
          <w:spacing w:val="-4"/>
        </w:rPr>
        <w:t xml:space="preserve"> 03/01</w:t>
      </w:r>
      <w:r w:rsidRPr="00302107">
        <w:rPr>
          <w:rFonts w:ascii="Times New Roman" w:hAnsi="Times New Roman"/>
          <w:spacing w:val="-4"/>
          <w:lang w:val="vi-VN"/>
        </w:rPr>
        <w:t>/2020</w:t>
      </w:r>
      <w:r w:rsidRPr="00302107">
        <w:rPr>
          <w:rFonts w:ascii="Times New Roman" w:hAnsi="Times New Roman"/>
          <w:spacing w:val="-4"/>
        </w:rPr>
        <w:t xml:space="preserve"> của Ngân hàng Nhà nước; </w:t>
      </w:r>
    </w:p>
    <w:p w:rsidR="00781CB8" w:rsidRPr="00302107" w:rsidRDefault="00781CB8" w:rsidP="00781CB8">
      <w:pPr>
        <w:widowControl w:val="0"/>
        <w:spacing w:before="120" w:after="120"/>
        <w:ind w:firstLine="720"/>
        <w:jc w:val="both"/>
        <w:rPr>
          <w:rFonts w:ascii="Times New Roman" w:hAnsi="Times New Roman"/>
        </w:rPr>
      </w:pPr>
      <w:r w:rsidRPr="00302107">
        <w:rPr>
          <w:rFonts w:ascii="Times New Roman" w:hAnsi="Times New Roman"/>
          <w:lang w:val="pt-BR"/>
        </w:rPr>
        <w:t xml:space="preserve">- </w:t>
      </w:r>
      <w:r w:rsidRPr="00302107">
        <w:rPr>
          <w:rFonts w:ascii="Times New Roman" w:hAnsi="Times New Roman"/>
        </w:rPr>
        <w:t xml:space="preserve">Việc tuân thủ pháp luật về giá, phí, thương mại (quảng cáo, khuyến mại, chiết khấu...), kinh doanh bất động sản; </w:t>
      </w:r>
    </w:p>
    <w:p w:rsidR="00781CB8" w:rsidRPr="00302107" w:rsidRDefault="00781CB8" w:rsidP="00781CB8">
      <w:pPr>
        <w:widowControl w:val="0"/>
        <w:spacing w:before="120" w:after="120"/>
        <w:ind w:firstLine="720"/>
        <w:jc w:val="both"/>
        <w:rPr>
          <w:rFonts w:ascii="Times New Roman" w:hAnsi="Times New Roman"/>
        </w:rPr>
      </w:pPr>
      <w:r w:rsidRPr="00302107">
        <w:rPr>
          <w:rFonts w:ascii="Times New Roman" w:hAnsi="Times New Roman"/>
        </w:rPr>
        <w:t xml:space="preserve">- Việc trích lập, quản lý và sử dụng các quỹ tài chính đặc thù; </w:t>
      </w:r>
    </w:p>
    <w:p w:rsidR="00781CB8" w:rsidRPr="00302107" w:rsidRDefault="00781CB8" w:rsidP="00781CB8">
      <w:pPr>
        <w:widowControl w:val="0"/>
        <w:spacing w:before="120" w:after="120"/>
        <w:ind w:firstLine="720"/>
        <w:jc w:val="both"/>
        <w:rPr>
          <w:rFonts w:ascii="Times New Roman" w:hAnsi="Times New Roman"/>
        </w:rPr>
      </w:pPr>
      <w:r w:rsidRPr="00302107">
        <w:rPr>
          <w:rFonts w:ascii="Times New Roman" w:hAnsi="Times New Roman"/>
        </w:rPr>
        <w:t xml:space="preserve">- Chi phí sửa chữa lớn tài sản cố định; </w:t>
      </w:r>
    </w:p>
    <w:p w:rsidR="00781CB8" w:rsidRPr="00302107" w:rsidRDefault="00781CB8" w:rsidP="00781CB8">
      <w:pPr>
        <w:widowControl w:val="0"/>
        <w:spacing w:before="120" w:after="120"/>
        <w:ind w:firstLine="720"/>
        <w:jc w:val="both"/>
        <w:rPr>
          <w:rFonts w:ascii="Times New Roman" w:hAnsi="Times New Roman"/>
        </w:rPr>
      </w:pPr>
      <w:r w:rsidRPr="00302107">
        <w:rPr>
          <w:rFonts w:ascii="Times New Roman" w:hAnsi="Times New Roman"/>
        </w:rPr>
        <w:t xml:space="preserve">- Việc xây dựng và tuân thủ định mức sản xuất, định mức hao hụt vật tư, vật liệu trong sản xuất sản phẩm, lưu thông hàng hóa, quản lý hàng tồn kho. </w:t>
      </w:r>
    </w:p>
    <w:p w:rsidR="00781CB8" w:rsidRPr="00302107" w:rsidRDefault="00781CB8" w:rsidP="00781CB8">
      <w:pPr>
        <w:pStyle w:val="Heading3"/>
        <w:spacing w:before="120" w:after="0" w:line="340" w:lineRule="exact"/>
        <w:ind w:firstLine="720"/>
        <w:jc w:val="both"/>
        <w:rPr>
          <w:rFonts w:ascii="Times New Roman" w:hAnsi="Times New Roman"/>
          <w:sz w:val="28"/>
          <w:szCs w:val="28"/>
        </w:rPr>
      </w:pPr>
      <w:r w:rsidRPr="00302107">
        <w:rPr>
          <w:rFonts w:ascii="Times New Roman" w:hAnsi="Times New Roman"/>
          <w:sz w:val="28"/>
          <w:szCs w:val="28"/>
        </w:rPr>
        <w:t>(5) Đối với các cuộc kiểm toán chuyên đề, chương trình</w:t>
      </w:r>
    </w:p>
    <w:p w:rsidR="00781CB8" w:rsidRPr="00302107" w:rsidRDefault="00781CB8" w:rsidP="00781CB8">
      <w:pPr>
        <w:pStyle w:val="Heading4"/>
        <w:spacing w:before="120" w:after="0" w:line="340" w:lineRule="exact"/>
        <w:ind w:firstLine="720"/>
        <w:jc w:val="both"/>
        <w:rPr>
          <w:rFonts w:ascii="Times New Roman" w:hAnsi="Times New Roman"/>
          <w:b w:val="0"/>
          <w:i/>
        </w:rPr>
      </w:pPr>
      <w:bookmarkStart w:id="1" w:name="_Toc6842318"/>
      <w:bookmarkStart w:id="2" w:name="_Toc37435747"/>
      <w:bookmarkStart w:id="3" w:name="_Toc39591994"/>
      <w:r w:rsidRPr="00302107">
        <w:rPr>
          <w:rFonts w:ascii="Times New Roman" w:hAnsi="Times New Roman"/>
          <w:b w:val="0"/>
        </w:rPr>
        <w:t>- Việc ban hành cơ chế, chính sách và các văn bản hướng dẫn thực hiện chương trình, dự án</w:t>
      </w:r>
      <w:r>
        <w:rPr>
          <w:rFonts w:ascii="Times New Roman" w:hAnsi="Times New Roman"/>
          <w:b w:val="0"/>
        </w:rPr>
        <w:t>;</w:t>
      </w:r>
    </w:p>
    <w:p w:rsidR="00781CB8" w:rsidRPr="00302107" w:rsidRDefault="00781CB8" w:rsidP="00781CB8">
      <w:pPr>
        <w:spacing w:before="120" w:line="340" w:lineRule="exact"/>
        <w:jc w:val="both"/>
        <w:rPr>
          <w:rFonts w:ascii="Times New Roman" w:hAnsi="Times New Roman"/>
          <w:lang w:val="da-DK"/>
        </w:rPr>
      </w:pPr>
      <w:r w:rsidRPr="00302107">
        <w:rPr>
          <w:rFonts w:ascii="Times New Roman" w:hAnsi="Times New Roman"/>
          <w:lang w:val="nl-NL"/>
        </w:rPr>
        <w:tab/>
        <w:t xml:space="preserve">- </w:t>
      </w:r>
      <w:bookmarkEnd w:id="1"/>
      <w:bookmarkEnd w:id="2"/>
      <w:bookmarkEnd w:id="3"/>
      <w:r w:rsidRPr="00302107">
        <w:rPr>
          <w:rFonts w:ascii="Times New Roman" w:hAnsi="Times New Roman"/>
          <w:lang w:val="nl-NL"/>
        </w:rPr>
        <w:t>V</w:t>
      </w:r>
      <w:r w:rsidRPr="00302107">
        <w:rPr>
          <w:rFonts w:ascii="Times New Roman" w:hAnsi="Times New Roman"/>
          <w:lang w:val="da-DK"/>
        </w:rPr>
        <w:t>iệc tuân thủ trong quản lý, sử dụng vốn (đầu tư, sự nghiệp) cho các chương trình, dự án; phân bổ vốn, bố trí vốn cho các chương trình, dự án; việc bố trí hoàn trả vốn ứng trước</w:t>
      </w:r>
      <w:r>
        <w:rPr>
          <w:rFonts w:ascii="Times New Roman" w:hAnsi="Times New Roman"/>
          <w:lang w:val="da-DK"/>
        </w:rPr>
        <w:t>;</w:t>
      </w:r>
    </w:p>
    <w:p w:rsidR="00781CB8" w:rsidRPr="00302107" w:rsidRDefault="00781CB8" w:rsidP="00781CB8">
      <w:pPr>
        <w:spacing w:before="120" w:line="340" w:lineRule="exact"/>
        <w:jc w:val="both"/>
        <w:rPr>
          <w:rFonts w:ascii="Times New Roman" w:hAnsi="Times New Roman"/>
          <w:bCs/>
          <w:lang w:val="it-IT"/>
        </w:rPr>
      </w:pPr>
      <w:r w:rsidRPr="00302107">
        <w:rPr>
          <w:rFonts w:ascii="Times New Roman" w:hAnsi="Times New Roman"/>
          <w:lang w:val="da-DK"/>
        </w:rPr>
        <w:tab/>
        <w:t>- Tiến độ thực hiện các chương trình, dự án; v</w:t>
      </w:r>
      <w:r w:rsidRPr="00302107">
        <w:rPr>
          <w:rFonts w:ascii="Times New Roman" w:hAnsi="Times New Roman"/>
          <w:spacing w:val="-2"/>
        </w:rPr>
        <w:t>iệc thực hiện các mục tiêu của Chương trình, dự án được kiểm toán</w:t>
      </w:r>
      <w:r>
        <w:rPr>
          <w:rFonts w:ascii="Times New Roman" w:hAnsi="Times New Roman"/>
          <w:bCs/>
          <w:lang w:val="it-IT"/>
        </w:rPr>
        <w:t>;</w:t>
      </w:r>
    </w:p>
    <w:p w:rsidR="00781CB8" w:rsidRPr="00302107" w:rsidRDefault="00781CB8" w:rsidP="00781CB8">
      <w:pPr>
        <w:spacing w:before="120" w:line="340" w:lineRule="exact"/>
        <w:ind w:firstLine="709"/>
        <w:jc w:val="both"/>
        <w:rPr>
          <w:rFonts w:ascii="Times New Roman" w:hAnsi="Times New Roman"/>
          <w:lang w:val="da-DK"/>
        </w:rPr>
      </w:pPr>
      <w:r w:rsidRPr="00302107">
        <w:rPr>
          <w:rFonts w:ascii="Times New Roman" w:hAnsi="Times New Roman"/>
          <w:bCs/>
          <w:lang w:val="it-IT"/>
        </w:rPr>
        <w:t>- Đánh giá công tác chỉ đạo</w:t>
      </w:r>
      <w:r>
        <w:rPr>
          <w:rFonts w:ascii="Times New Roman" w:hAnsi="Times New Roman"/>
          <w:bCs/>
          <w:lang w:val="it-IT"/>
        </w:rPr>
        <w:t>,</w:t>
      </w:r>
      <w:r w:rsidRPr="00302107">
        <w:rPr>
          <w:rFonts w:ascii="Times New Roman" w:hAnsi="Times New Roman"/>
          <w:bCs/>
          <w:lang w:val="it-IT"/>
        </w:rPr>
        <w:t xml:space="preserve"> điều hành và phối hợp thực hiện chương trình, dự án; công tác thanh quyết toán, quản lý đầu tư xây dựng, quản lý chất lượng công trình; </w:t>
      </w:r>
      <w:r w:rsidRPr="00302107">
        <w:rPr>
          <w:rFonts w:ascii="Times New Roman" w:hAnsi="Times New Roman"/>
          <w:lang w:val="da-DK"/>
        </w:rPr>
        <w:t>tính đồng bộ và hiệu quả sử dụng tài sản, công trình đầu tư.</w:t>
      </w:r>
    </w:p>
    <w:p w:rsidR="00781CB8" w:rsidRPr="00302107" w:rsidRDefault="00781CB8" w:rsidP="00781CB8">
      <w:pPr>
        <w:widowControl w:val="0"/>
        <w:tabs>
          <w:tab w:val="left" w:pos="709"/>
        </w:tabs>
        <w:spacing w:before="120" w:line="340" w:lineRule="exact"/>
        <w:ind w:firstLine="709"/>
        <w:jc w:val="both"/>
        <w:rPr>
          <w:rFonts w:ascii="Times New Roman" w:hAnsi="Times New Roman"/>
          <w:b/>
          <w:bCs/>
        </w:rPr>
      </w:pPr>
      <w:r w:rsidRPr="00302107">
        <w:rPr>
          <w:rFonts w:ascii="Times New Roman" w:hAnsi="Times New Roman"/>
          <w:b/>
          <w:bCs/>
        </w:rPr>
        <w:t>(6) Đối với các cuộc kiểm toán hoạt động, môi trường</w:t>
      </w:r>
    </w:p>
    <w:p w:rsidR="00781CB8" w:rsidRPr="00302107" w:rsidRDefault="00781CB8" w:rsidP="00781CB8">
      <w:pPr>
        <w:spacing w:before="60" w:line="340" w:lineRule="exact"/>
        <w:ind w:firstLine="709"/>
        <w:jc w:val="both"/>
        <w:rPr>
          <w:rFonts w:ascii="Times New Roman" w:hAnsi="Times New Roman"/>
          <w:spacing w:val="-4"/>
          <w:lang w:val="es-EC"/>
        </w:rPr>
      </w:pPr>
      <w:r w:rsidRPr="00302107">
        <w:rPr>
          <w:rFonts w:ascii="Times New Roman" w:hAnsi="Times New Roman"/>
          <w:spacing w:val="-4"/>
          <w:lang w:val="vi-VN"/>
        </w:rPr>
        <w:t xml:space="preserve">- </w:t>
      </w:r>
      <w:r w:rsidRPr="00302107">
        <w:rPr>
          <w:rFonts w:ascii="Times New Roman" w:hAnsi="Times New Roman"/>
          <w:spacing w:val="-4"/>
          <w:lang w:val="es-EC"/>
        </w:rPr>
        <w:t>Đối với cuộc kiểm toán hoạt động quản lý, sử dụng ngân sách cấp huyện năm 2020 tiếp tục thực hiện theo hướng dẫn tại Công văn số 354/KTNN-TH ngày 13/3/2018; đồng thời nghiên cứu thêm nội dung, trọng tâm kiểm toán đối với lĩnh vực ngân sách địa phương để xác định nội dung, tiêu chí kiểm toán phù hợp với mục tiêu kiểm toán xác định và thông tin thu thập được.</w:t>
      </w:r>
    </w:p>
    <w:p w:rsidR="00781CB8" w:rsidRPr="00302107" w:rsidRDefault="00781CB8" w:rsidP="00781CB8">
      <w:pPr>
        <w:spacing w:before="60" w:line="340" w:lineRule="exact"/>
        <w:ind w:firstLine="709"/>
        <w:jc w:val="both"/>
        <w:rPr>
          <w:rFonts w:ascii="Times New Roman" w:hAnsi="Times New Roman"/>
          <w:lang w:val="es-EC"/>
        </w:rPr>
      </w:pPr>
      <w:r w:rsidRPr="00302107">
        <w:rPr>
          <w:rFonts w:ascii="Times New Roman" w:hAnsi="Times New Roman"/>
          <w:lang w:val="es-EC"/>
        </w:rPr>
        <w:tab/>
      </w:r>
      <w:r w:rsidRPr="00302107">
        <w:rPr>
          <w:rFonts w:ascii="Times New Roman" w:hAnsi="Times New Roman"/>
          <w:lang w:val="vi-VN"/>
        </w:rPr>
        <w:t>-</w:t>
      </w:r>
      <w:r w:rsidRPr="00302107">
        <w:rPr>
          <w:rFonts w:ascii="Times New Roman" w:hAnsi="Times New Roman"/>
          <w:lang w:val="es-EC"/>
        </w:rPr>
        <w:t xml:space="preserve"> Đối với cuộc kiểm toán Chương trình </w:t>
      </w:r>
      <w:r w:rsidRPr="00302107">
        <w:rPr>
          <w:rFonts w:ascii="Times New Roman" w:hAnsi="Times New Roman"/>
          <w:lang w:val="vi-VN"/>
        </w:rPr>
        <w:t>n</w:t>
      </w:r>
      <w:r w:rsidRPr="00302107">
        <w:rPr>
          <w:rFonts w:ascii="Times New Roman" w:hAnsi="Times New Roman"/>
          <w:lang w:val="es-EC"/>
        </w:rPr>
        <w:t xml:space="preserve">hà ở xã hội tiếp tục thực hiện theo hướng dẫn tại Công văn số 337/KTNN-TH ngày 09/3/2018 của Tổng Kiểm toán nhà nước về việc Hướng dẫn xây dựng mục tiêu, nội dung, tiêu chí kiểm toán hoạt động Chương trình </w:t>
      </w:r>
      <w:r w:rsidRPr="00302107">
        <w:rPr>
          <w:rFonts w:ascii="Times New Roman" w:hAnsi="Times New Roman"/>
          <w:lang w:val="vi-VN"/>
        </w:rPr>
        <w:t>nhà ở xã hội</w:t>
      </w:r>
      <w:r w:rsidRPr="00302107">
        <w:rPr>
          <w:rFonts w:ascii="Times New Roman" w:hAnsi="Times New Roman"/>
          <w:lang w:val="es-EC"/>
        </w:rPr>
        <w:t>.</w:t>
      </w:r>
    </w:p>
    <w:p w:rsidR="00781CB8" w:rsidRPr="00302107" w:rsidRDefault="00781CB8" w:rsidP="00781CB8">
      <w:pPr>
        <w:widowControl w:val="0"/>
        <w:tabs>
          <w:tab w:val="left" w:pos="709"/>
        </w:tabs>
        <w:spacing w:before="120" w:line="340" w:lineRule="exact"/>
        <w:ind w:firstLine="709"/>
        <w:jc w:val="both"/>
        <w:rPr>
          <w:rFonts w:ascii="Times New Roman" w:hAnsi="Times New Roman"/>
        </w:rPr>
      </w:pPr>
      <w:r w:rsidRPr="00302107">
        <w:rPr>
          <w:rFonts w:ascii="Times New Roman" w:hAnsi="Times New Roman"/>
        </w:rPr>
        <w:t xml:space="preserve">- Đối với cuộc kiểm toán môi trường: </w:t>
      </w:r>
      <w:r w:rsidRPr="00302107">
        <w:rPr>
          <w:rFonts w:ascii="Times New Roman" w:hAnsi="Times New Roman"/>
          <w:spacing w:val="-2"/>
        </w:rPr>
        <w:t xml:space="preserve">(i) Việc ban hành chính sách quản lý và bảo vệ môi trường; (ii) Việc phân định, xác định trách nhiệm trong quản lý môi trường giữa các cơ quan, đơn vị được kiểm toán; </w:t>
      </w:r>
      <w:r>
        <w:rPr>
          <w:rFonts w:ascii="Times New Roman" w:hAnsi="Times New Roman"/>
          <w:spacing w:val="-2"/>
        </w:rPr>
        <w:t>(iii) V</w:t>
      </w:r>
      <w:r w:rsidRPr="00302107">
        <w:rPr>
          <w:rFonts w:ascii="Times New Roman" w:hAnsi="Times New Roman"/>
          <w:spacing w:val="-2"/>
        </w:rPr>
        <w:t>iệc thực hiện các quy định về bảo vệ môi trường, xả thải; (i</w:t>
      </w:r>
      <w:r>
        <w:rPr>
          <w:rFonts w:ascii="Times New Roman" w:hAnsi="Times New Roman"/>
          <w:spacing w:val="-2"/>
        </w:rPr>
        <w:t>v</w:t>
      </w:r>
      <w:r w:rsidRPr="00302107">
        <w:rPr>
          <w:rFonts w:ascii="Times New Roman" w:hAnsi="Times New Roman"/>
          <w:spacing w:val="-2"/>
        </w:rPr>
        <w:t>)</w:t>
      </w:r>
      <w:r w:rsidRPr="00302107">
        <w:rPr>
          <w:rFonts w:ascii="Times New Roman" w:hAnsi="Times New Roman"/>
        </w:rPr>
        <w:t xml:space="preserve"> Việc quản lý, sử dụng nguồn kinh phí sự nghiệp </w:t>
      </w:r>
      <w:r w:rsidRPr="00302107">
        <w:rPr>
          <w:rFonts w:ascii="Times New Roman" w:hAnsi="Times New Roman"/>
        </w:rPr>
        <w:lastRenderedPageBreak/>
        <w:t xml:space="preserve">môi trường; </w:t>
      </w:r>
      <w:r>
        <w:rPr>
          <w:rFonts w:ascii="Times New Roman" w:hAnsi="Times New Roman"/>
        </w:rPr>
        <w:t>(v) V</w:t>
      </w:r>
      <w:r w:rsidRPr="00302107">
        <w:rPr>
          <w:rFonts w:ascii="Times New Roman" w:hAnsi="Times New Roman"/>
        </w:rPr>
        <w:t xml:space="preserve">iệc ban hành các quy định về kiểm tra, giám sát; </w:t>
      </w:r>
      <w:r>
        <w:rPr>
          <w:rFonts w:ascii="Times New Roman" w:hAnsi="Times New Roman"/>
        </w:rPr>
        <w:t>(vi) V</w:t>
      </w:r>
      <w:r w:rsidRPr="00302107">
        <w:rPr>
          <w:rFonts w:ascii="Times New Roman" w:hAnsi="Times New Roman"/>
        </w:rPr>
        <w:t xml:space="preserve">iệc thực hiện xã hội hóa đầu tư cho môi trường; </w:t>
      </w:r>
      <w:r>
        <w:rPr>
          <w:rFonts w:ascii="Times New Roman" w:hAnsi="Times New Roman"/>
        </w:rPr>
        <w:t>(vii) C</w:t>
      </w:r>
      <w:r w:rsidRPr="00302107">
        <w:rPr>
          <w:rFonts w:ascii="Times New Roman" w:hAnsi="Times New Roman"/>
        </w:rPr>
        <w:t>ông nghệ xử lý ô nhiễm môi trường</w:t>
      </w:r>
      <w:r>
        <w:rPr>
          <w:rFonts w:ascii="Times New Roman" w:hAnsi="Times New Roman"/>
        </w:rPr>
        <w:t>; (viii) T</w:t>
      </w:r>
      <w:r w:rsidRPr="00302107">
        <w:rPr>
          <w:rFonts w:ascii="Times New Roman" w:hAnsi="Times New Roman"/>
        </w:rPr>
        <w:t>iến độ thực hiện các dự án môi trường.</w:t>
      </w:r>
    </w:p>
    <w:p w:rsidR="00781CB8" w:rsidRPr="00302107" w:rsidRDefault="00781CB8" w:rsidP="00781CB8">
      <w:pPr>
        <w:widowControl w:val="0"/>
        <w:spacing w:before="60" w:line="340" w:lineRule="exact"/>
        <w:ind w:firstLine="709"/>
        <w:jc w:val="both"/>
        <w:rPr>
          <w:rFonts w:ascii="Times New Roman" w:eastAsia=".VnTime" w:hAnsi="Times New Roman"/>
          <w:b/>
          <w:lang w:val="es-ES_tradnl"/>
        </w:rPr>
      </w:pPr>
      <w:r w:rsidRPr="00302107">
        <w:rPr>
          <w:rFonts w:ascii="Times New Roman" w:hAnsi="Times New Roman"/>
          <w:lang w:val="vi-VN"/>
        </w:rPr>
        <w:t>-</w:t>
      </w:r>
      <w:r w:rsidRPr="00302107">
        <w:rPr>
          <w:rFonts w:ascii="Times New Roman" w:hAnsi="Times New Roman"/>
          <w:lang w:val="es-EC"/>
        </w:rPr>
        <w:t xml:space="preserve"> Đối với các chủ đề kiểm toán hoạt động khác, ngoài việc căn cứ theo Hướng dẫn kiểm toán hoạt động được ban hành theo Quyết định số 2347/QĐ-KTNN ngày 21/12/2018 của Tổng Kiểm toán nhà nước, cần căn cứ theo các Quy trình kiểm toán đã được ban hành tương ứng với từng lĩnh vực để xác định nội dung, tiêu chí kiểm toán.</w:t>
      </w:r>
    </w:p>
    <w:p w:rsidR="00781CB8" w:rsidRDefault="00781CB8" w:rsidP="00781CB8">
      <w:pPr>
        <w:widowControl w:val="0"/>
        <w:spacing w:before="120"/>
        <w:ind w:firstLine="709"/>
        <w:jc w:val="right"/>
        <w:rPr>
          <w:rFonts w:ascii="Times New Roman" w:eastAsia=".VnTime" w:hAnsi="Times New Roman"/>
          <w:b/>
          <w:i/>
          <w:lang w:val="da-DK"/>
        </w:rPr>
      </w:pPr>
    </w:p>
    <w:p w:rsidR="00781CB8" w:rsidRPr="006B64E4" w:rsidRDefault="00781CB8" w:rsidP="00781CB8">
      <w:pPr>
        <w:widowControl w:val="0"/>
        <w:spacing w:before="120" w:after="120"/>
        <w:ind w:firstLine="720"/>
        <w:jc w:val="both"/>
        <w:rPr>
          <w:rFonts w:ascii="Times New Roman" w:hAnsi="Times New Roman"/>
          <w:bCs/>
        </w:rPr>
      </w:pPr>
    </w:p>
    <w:p w:rsidR="00781CB8" w:rsidRPr="004D22A7" w:rsidRDefault="00781CB8" w:rsidP="00781CB8">
      <w:pPr>
        <w:widowControl w:val="0"/>
        <w:spacing w:before="120"/>
        <w:ind w:firstLine="709"/>
        <w:jc w:val="right"/>
        <w:rPr>
          <w:rFonts w:ascii="Times New Roman" w:eastAsia=".VnTime" w:hAnsi="Times New Roman"/>
          <w:b/>
          <w:i/>
          <w:lang w:val="da-DK"/>
        </w:rPr>
      </w:pPr>
    </w:p>
    <w:p w:rsidR="00C915CD" w:rsidRDefault="00C915CD"/>
    <w:sectPr w:rsidR="00C915CD" w:rsidSect="00483641">
      <w:footerReference w:type="default" r:id="rId7"/>
      <w:pgSz w:w="11907" w:h="16840"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89" w:rsidRDefault="00A65A89" w:rsidP="00781CB8">
      <w:r>
        <w:separator/>
      </w:r>
    </w:p>
  </w:endnote>
  <w:endnote w:type="continuationSeparator" w:id="0">
    <w:p w:rsidR="00A65A89" w:rsidRDefault="00A65A89" w:rsidP="0078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D9" w:rsidRPr="0000419D" w:rsidRDefault="00A65A89" w:rsidP="0000419D">
    <w:pPr>
      <w:pStyle w:val="Footer"/>
      <w:jc w:val="center"/>
      <w:rPr>
        <w:rFonts w:ascii="Times New Roman" w:hAnsi="Times New Roman"/>
        <w:sz w:val="26"/>
        <w:szCs w:val="26"/>
      </w:rPr>
    </w:pPr>
    <w:r w:rsidRPr="0000419D">
      <w:rPr>
        <w:rFonts w:ascii="Times New Roman" w:hAnsi="Times New Roman"/>
        <w:sz w:val="26"/>
        <w:szCs w:val="26"/>
      </w:rPr>
      <w:fldChar w:fldCharType="begin"/>
    </w:r>
    <w:r w:rsidRPr="0000419D">
      <w:rPr>
        <w:rFonts w:ascii="Times New Roman" w:hAnsi="Times New Roman"/>
        <w:sz w:val="26"/>
        <w:szCs w:val="26"/>
      </w:rPr>
      <w:instrText xml:space="preserve"> PAGE   \* MERGEFORMAT </w:instrText>
    </w:r>
    <w:r w:rsidRPr="0000419D">
      <w:rPr>
        <w:rFonts w:ascii="Times New Roman" w:hAnsi="Times New Roman"/>
        <w:sz w:val="26"/>
        <w:szCs w:val="26"/>
      </w:rPr>
      <w:fldChar w:fldCharType="separate"/>
    </w:r>
    <w:r w:rsidR="00EB55E1">
      <w:rPr>
        <w:rFonts w:ascii="Times New Roman" w:hAnsi="Times New Roman"/>
        <w:noProof/>
        <w:sz w:val="26"/>
        <w:szCs w:val="26"/>
      </w:rPr>
      <w:t>11</w:t>
    </w:r>
    <w:r w:rsidRPr="0000419D">
      <w:rPr>
        <w:rFonts w:ascii="Times New Roman" w:hAnsi="Times New Roman"/>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89" w:rsidRDefault="00A65A89" w:rsidP="00781CB8">
      <w:r>
        <w:separator/>
      </w:r>
    </w:p>
  </w:footnote>
  <w:footnote w:type="continuationSeparator" w:id="0">
    <w:p w:rsidR="00A65A89" w:rsidRDefault="00A65A89" w:rsidP="00781CB8">
      <w:r>
        <w:continuationSeparator/>
      </w:r>
    </w:p>
  </w:footnote>
  <w:footnote w:id="1">
    <w:p w:rsidR="00781CB8" w:rsidRPr="00102D11" w:rsidRDefault="00781CB8" w:rsidP="00781CB8">
      <w:pPr>
        <w:pStyle w:val="FootnoteText"/>
        <w:spacing w:before="20" w:after="20"/>
        <w:jc w:val="both"/>
        <w:rPr>
          <w:rFonts w:ascii="Times New Roman" w:eastAsia=".VnTime" w:hAnsi="Times New Roman"/>
          <w:bCs/>
          <w:lang w:val="da-DK"/>
        </w:rPr>
      </w:pPr>
      <w:r w:rsidRPr="00102D11">
        <w:rPr>
          <w:rStyle w:val="FootnoteReference"/>
          <w:rFonts w:ascii="Times New Roman" w:hAnsi="Times New Roman"/>
        </w:rPr>
        <w:footnoteRef/>
      </w:r>
      <w:r w:rsidRPr="00102D11">
        <w:rPr>
          <w:rFonts w:ascii="Times New Roman" w:hAnsi="Times New Roman"/>
        </w:rPr>
        <w:t xml:space="preserve"> </w:t>
      </w:r>
      <w:r w:rsidRPr="00102D11">
        <w:rPr>
          <w:rFonts w:ascii="Times New Roman" w:hAnsi="Times New Roman"/>
          <w:lang w:val="en-US"/>
        </w:rPr>
        <w:t>Mục tiêu kiểm toán số (1) Mục 1.2 Văn bản này</w:t>
      </w:r>
      <w:r>
        <w:rPr>
          <w:rFonts w:ascii="Times New Roman" w:hAnsi="Times New Roman"/>
          <w:lang w:val="en-US"/>
        </w:rPr>
        <w:t>.</w:t>
      </w:r>
    </w:p>
  </w:footnote>
  <w:footnote w:id="2">
    <w:p w:rsidR="00781CB8" w:rsidRPr="00102D11" w:rsidRDefault="00781CB8" w:rsidP="00781CB8">
      <w:pPr>
        <w:pStyle w:val="FootnoteText"/>
        <w:spacing w:before="20" w:after="20"/>
        <w:jc w:val="both"/>
        <w:rPr>
          <w:rFonts w:ascii="Times New Roman" w:hAnsi="Times New Roman"/>
          <w:lang w:val="da-DK"/>
        </w:rPr>
      </w:pPr>
      <w:r w:rsidRPr="00102D11">
        <w:rPr>
          <w:rStyle w:val="FootnoteReference"/>
          <w:rFonts w:ascii="Times New Roman" w:hAnsi="Times New Roman"/>
        </w:rPr>
        <w:footnoteRef/>
      </w:r>
      <w:r w:rsidRPr="00102D11">
        <w:rPr>
          <w:rFonts w:ascii="Times New Roman" w:hAnsi="Times New Roman"/>
        </w:rPr>
        <w:t xml:space="preserve"> </w:t>
      </w:r>
      <w:r w:rsidRPr="00102D11">
        <w:rPr>
          <w:rFonts w:ascii="Times New Roman" w:hAnsi="Times New Roman"/>
          <w:iCs/>
          <w:lang w:val="da-DK" w:eastAsia="en-US"/>
        </w:rPr>
        <w:t>Quyết </w:t>
      </w:r>
      <w:r w:rsidRPr="00102D11">
        <w:rPr>
          <w:rFonts w:ascii="Times New Roman" w:hAnsi="Times New Roman"/>
          <w:lang w:val="da-DK" w:eastAsia="en-US"/>
        </w:rPr>
        <w:t>định</w:t>
      </w:r>
      <w:r w:rsidRPr="00102D11">
        <w:rPr>
          <w:rFonts w:ascii="Times New Roman" w:hAnsi="Times New Roman"/>
          <w:iCs/>
          <w:lang w:val="da-DK" w:eastAsia="en-US"/>
        </w:rPr>
        <w:t> số 01/2018/QĐ-KTNN ngày 12/11/2018 của Tổng KTNN về hướng dẫn </w:t>
      </w:r>
      <w:r w:rsidRPr="00102D11">
        <w:rPr>
          <w:rFonts w:ascii="Times New Roman" w:hAnsi="Times New Roman"/>
          <w:lang w:val="da-DK" w:eastAsia="en-US"/>
        </w:rPr>
        <w:t>phương pháp tiếp cận kiểm toán dựa trên đánh giá rủi ro và xác định trọng yếu trong kiểm toán</w:t>
      </w:r>
      <w:r w:rsidRPr="00102D11">
        <w:rPr>
          <w:rFonts w:ascii="Times New Roman" w:hAnsi="Times New Roman"/>
          <w:iCs/>
          <w:lang w:val="da-DK" w:eastAsia="en-US"/>
        </w:rPr>
        <w:t> Báo cáo quyết </w:t>
      </w:r>
      <w:r w:rsidRPr="00102D11">
        <w:rPr>
          <w:rFonts w:ascii="Times New Roman" w:hAnsi="Times New Roman"/>
          <w:lang w:val="da-DK" w:eastAsia="en-US"/>
        </w:rPr>
        <w:t>toán</w:t>
      </w:r>
      <w:r w:rsidRPr="00102D11">
        <w:rPr>
          <w:rFonts w:ascii="Times New Roman" w:hAnsi="Times New Roman"/>
          <w:iCs/>
          <w:lang w:val="da-DK" w:eastAsia="en-US"/>
        </w:rPr>
        <w:t> dự án đầu tư; Quyết </w:t>
      </w:r>
      <w:r w:rsidRPr="00102D11">
        <w:rPr>
          <w:rFonts w:ascii="Times New Roman" w:hAnsi="Times New Roman"/>
          <w:lang w:val="da-DK" w:eastAsia="en-US"/>
        </w:rPr>
        <w:t>định</w:t>
      </w:r>
      <w:r w:rsidRPr="00102D11">
        <w:rPr>
          <w:rFonts w:ascii="Times New Roman" w:hAnsi="Times New Roman"/>
          <w:iCs/>
          <w:lang w:val="da-DK" w:eastAsia="en-US"/>
        </w:rPr>
        <w:t> số 01/2019/QĐ-KTNN ngày 29/01/2019 của Tổng KTNN về hướng dẫn </w:t>
      </w:r>
      <w:r w:rsidRPr="00102D11">
        <w:rPr>
          <w:rFonts w:ascii="Times New Roman" w:hAnsi="Times New Roman"/>
          <w:lang w:val="da-DK" w:eastAsia="en-US"/>
        </w:rPr>
        <w:t>phương pháp tiếp cận kiểm toán dựa trên đánh giá rủi ro và xác định trọng yếu trong kiểm toán</w:t>
      </w:r>
      <w:r w:rsidRPr="00102D11">
        <w:rPr>
          <w:rFonts w:ascii="Times New Roman" w:hAnsi="Times New Roman"/>
          <w:iCs/>
          <w:lang w:val="da-DK" w:eastAsia="en-US"/>
        </w:rPr>
        <w:t> Báo cáo tài chính doanh nghiệp; Quyết </w:t>
      </w:r>
      <w:r w:rsidRPr="00102D11">
        <w:rPr>
          <w:rFonts w:ascii="Times New Roman" w:hAnsi="Times New Roman"/>
          <w:lang w:val="da-DK" w:eastAsia="en-US"/>
        </w:rPr>
        <w:t>định</w:t>
      </w:r>
      <w:r w:rsidRPr="00102D11">
        <w:rPr>
          <w:rFonts w:ascii="Times New Roman" w:hAnsi="Times New Roman"/>
          <w:iCs/>
          <w:lang w:val="da-DK" w:eastAsia="en-US"/>
        </w:rPr>
        <w:t> số 02/2019/QĐ-KTNN ngày 22/8/2019 của Tổng KTNN về hướng dẫn </w:t>
      </w:r>
      <w:r w:rsidRPr="00102D11">
        <w:rPr>
          <w:rFonts w:ascii="Times New Roman" w:hAnsi="Times New Roman"/>
          <w:lang w:val="da-DK" w:eastAsia="en-US"/>
        </w:rPr>
        <w:t>phương pháp tiếp cận kiểm toán dựa trên đánh giá rủi ro và xác định trọng yếu trong kiểm toán</w:t>
      </w:r>
      <w:r w:rsidRPr="00102D11">
        <w:rPr>
          <w:rFonts w:ascii="Times New Roman" w:hAnsi="Times New Roman"/>
          <w:iCs/>
          <w:lang w:val="da-DK" w:eastAsia="en-US"/>
        </w:rPr>
        <w:t> Báo cáo tài chính ngân hàng</w:t>
      </w:r>
      <w:r w:rsidRPr="00102D11">
        <w:rPr>
          <w:rFonts w:ascii="Times New Roman" w:hAnsi="Times New Roman"/>
          <w:iCs/>
          <w:lang w:val="vi-VN" w:eastAsia="en-US"/>
        </w:rPr>
        <w:t xml:space="preserve">; </w:t>
      </w:r>
      <w:r w:rsidRPr="00102D11">
        <w:rPr>
          <w:rFonts w:ascii="Times New Roman" w:hAnsi="Times New Roman"/>
          <w:iCs/>
          <w:lang w:val="da-DK" w:eastAsia="en-US"/>
        </w:rPr>
        <w:t>Quyết </w:t>
      </w:r>
      <w:r w:rsidRPr="00102D11">
        <w:rPr>
          <w:rFonts w:ascii="Times New Roman" w:hAnsi="Times New Roman"/>
          <w:lang w:val="da-DK" w:eastAsia="en-US"/>
        </w:rPr>
        <w:t>định</w:t>
      </w:r>
      <w:r w:rsidRPr="00102D11">
        <w:rPr>
          <w:rFonts w:ascii="Times New Roman" w:hAnsi="Times New Roman"/>
          <w:iCs/>
          <w:lang w:val="da-DK" w:eastAsia="en-US"/>
        </w:rPr>
        <w:t> số 0</w:t>
      </w:r>
      <w:r w:rsidRPr="00102D11">
        <w:rPr>
          <w:rFonts w:ascii="Times New Roman" w:hAnsi="Times New Roman"/>
          <w:iCs/>
          <w:lang w:val="vi-VN" w:eastAsia="en-US"/>
        </w:rPr>
        <w:t>4</w:t>
      </w:r>
      <w:r w:rsidRPr="00102D11">
        <w:rPr>
          <w:rFonts w:ascii="Times New Roman" w:hAnsi="Times New Roman"/>
          <w:iCs/>
          <w:lang w:val="da-DK" w:eastAsia="en-US"/>
        </w:rPr>
        <w:t xml:space="preserve">/2019/QĐ-KTNN ngày </w:t>
      </w:r>
      <w:r w:rsidRPr="00102D11">
        <w:rPr>
          <w:rFonts w:ascii="Times New Roman" w:hAnsi="Times New Roman"/>
          <w:iCs/>
          <w:lang w:val="vi-VN" w:eastAsia="en-US"/>
        </w:rPr>
        <w:t>31</w:t>
      </w:r>
      <w:r w:rsidRPr="00102D11">
        <w:rPr>
          <w:rFonts w:ascii="Times New Roman" w:hAnsi="Times New Roman"/>
          <w:iCs/>
          <w:lang w:val="da-DK" w:eastAsia="en-US"/>
        </w:rPr>
        <w:t>/</w:t>
      </w:r>
      <w:r w:rsidRPr="00102D11">
        <w:rPr>
          <w:rFonts w:ascii="Times New Roman" w:hAnsi="Times New Roman"/>
          <w:iCs/>
          <w:lang w:val="vi-VN" w:eastAsia="en-US"/>
        </w:rPr>
        <w:t>12</w:t>
      </w:r>
      <w:r w:rsidRPr="00102D11">
        <w:rPr>
          <w:rFonts w:ascii="Times New Roman" w:hAnsi="Times New Roman"/>
          <w:iCs/>
          <w:lang w:val="da-DK" w:eastAsia="en-US"/>
        </w:rPr>
        <w:t>/2019 của Tổng KTNN về hướng dẫn </w:t>
      </w:r>
      <w:r w:rsidRPr="00102D11">
        <w:rPr>
          <w:rFonts w:ascii="Times New Roman" w:hAnsi="Times New Roman"/>
          <w:lang w:val="da-DK" w:eastAsia="en-US"/>
        </w:rPr>
        <w:t>phương pháp tiếp cận kiểm toán dựa trên đánh giá rủi ro và xác định trọng yếu trong kiểm toán</w:t>
      </w:r>
      <w:r w:rsidRPr="00102D11">
        <w:rPr>
          <w:rFonts w:ascii="Times New Roman" w:hAnsi="Times New Roman"/>
          <w:iCs/>
          <w:lang w:val="da-DK" w:eastAsia="en-US"/>
        </w:rPr>
        <w:t> Báo cáo tài chính</w:t>
      </w:r>
      <w:r w:rsidRPr="00102D11">
        <w:rPr>
          <w:rFonts w:ascii="Times New Roman" w:hAnsi="Times New Roman"/>
          <w:iCs/>
          <w:lang w:val="vi-VN" w:eastAsia="en-US"/>
        </w:rPr>
        <w:t xml:space="preserve">, Báo cáo quyết toán ngân sách địa phương; </w:t>
      </w:r>
      <w:r w:rsidRPr="00102D11">
        <w:rPr>
          <w:rFonts w:ascii="Times New Roman" w:hAnsi="Times New Roman"/>
          <w:iCs/>
          <w:lang w:val="da-DK" w:eastAsia="en-US"/>
        </w:rPr>
        <w:t>Quyết </w:t>
      </w:r>
      <w:r w:rsidRPr="00102D11">
        <w:rPr>
          <w:rFonts w:ascii="Times New Roman" w:hAnsi="Times New Roman"/>
          <w:lang w:val="da-DK" w:eastAsia="en-US"/>
        </w:rPr>
        <w:t>định</w:t>
      </w:r>
      <w:r w:rsidRPr="00102D11">
        <w:rPr>
          <w:rFonts w:ascii="Times New Roman" w:hAnsi="Times New Roman"/>
          <w:iCs/>
          <w:lang w:val="da-DK" w:eastAsia="en-US"/>
        </w:rPr>
        <w:t> số 0</w:t>
      </w:r>
      <w:r w:rsidRPr="00102D11">
        <w:rPr>
          <w:rFonts w:ascii="Times New Roman" w:hAnsi="Times New Roman"/>
          <w:iCs/>
          <w:lang w:val="vi-VN" w:eastAsia="en-US"/>
        </w:rPr>
        <w:t>5</w:t>
      </w:r>
      <w:r w:rsidRPr="00102D11">
        <w:rPr>
          <w:rFonts w:ascii="Times New Roman" w:hAnsi="Times New Roman"/>
          <w:iCs/>
          <w:lang w:val="da-DK" w:eastAsia="en-US"/>
        </w:rPr>
        <w:t xml:space="preserve">/2019/QĐ-KTNN ngày </w:t>
      </w:r>
      <w:r w:rsidRPr="00102D11">
        <w:rPr>
          <w:rFonts w:ascii="Times New Roman" w:hAnsi="Times New Roman"/>
          <w:iCs/>
          <w:lang w:val="vi-VN" w:eastAsia="en-US"/>
        </w:rPr>
        <w:t>31</w:t>
      </w:r>
      <w:r w:rsidRPr="00102D11">
        <w:rPr>
          <w:rFonts w:ascii="Times New Roman" w:hAnsi="Times New Roman"/>
          <w:iCs/>
          <w:lang w:val="da-DK" w:eastAsia="en-US"/>
        </w:rPr>
        <w:t>/</w:t>
      </w:r>
      <w:r w:rsidRPr="00102D11">
        <w:rPr>
          <w:rFonts w:ascii="Times New Roman" w:hAnsi="Times New Roman"/>
          <w:iCs/>
          <w:lang w:val="vi-VN" w:eastAsia="en-US"/>
        </w:rPr>
        <w:t>12</w:t>
      </w:r>
      <w:r w:rsidRPr="00102D11">
        <w:rPr>
          <w:rFonts w:ascii="Times New Roman" w:hAnsi="Times New Roman"/>
          <w:iCs/>
          <w:lang w:val="da-DK" w:eastAsia="en-US"/>
        </w:rPr>
        <w:t>/2019 của Tổng KTNN về hướng dẫn </w:t>
      </w:r>
      <w:r w:rsidRPr="00102D11">
        <w:rPr>
          <w:rFonts w:ascii="Times New Roman" w:hAnsi="Times New Roman"/>
          <w:lang w:val="da-DK" w:eastAsia="en-US"/>
        </w:rPr>
        <w:t>phương pháp tiếp cận kiểm toán dựa trên đánh giá rủi ro và xác định trọng yếu trong kiểm toán</w:t>
      </w:r>
      <w:r w:rsidRPr="00102D11">
        <w:rPr>
          <w:rFonts w:ascii="Times New Roman" w:hAnsi="Times New Roman"/>
          <w:iCs/>
          <w:lang w:val="da-DK" w:eastAsia="en-US"/>
        </w:rPr>
        <w:t> Báo cáo tài chính</w:t>
      </w:r>
      <w:r w:rsidRPr="00102D11">
        <w:rPr>
          <w:rFonts w:ascii="Times New Roman" w:hAnsi="Times New Roman"/>
          <w:iCs/>
          <w:lang w:val="vi-VN" w:eastAsia="en-US"/>
        </w:rPr>
        <w:t>, Báo cáo quyết toán ngân sách bộ, ngành</w:t>
      </w:r>
      <w:r w:rsidRPr="00102D11">
        <w:rPr>
          <w:rFonts w:ascii="Times New Roman" w:hAnsi="Times New Roman"/>
          <w:iCs/>
          <w:lang w:val="da-DK" w:eastAsia="en-US"/>
        </w:rPr>
        <w:t>.</w:t>
      </w:r>
    </w:p>
  </w:footnote>
  <w:footnote w:id="3">
    <w:p w:rsidR="00781CB8" w:rsidRPr="00102D11" w:rsidRDefault="00781CB8" w:rsidP="00781CB8">
      <w:pPr>
        <w:pStyle w:val="FootnoteText"/>
        <w:spacing w:before="20" w:after="20"/>
        <w:jc w:val="both"/>
        <w:rPr>
          <w:rFonts w:ascii="Times New Roman" w:hAnsi="Times New Roman"/>
          <w:lang w:val="en-US"/>
        </w:rPr>
      </w:pPr>
      <w:r w:rsidRPr="00102D11">
        <w:rPr>
          <w:rStyle w:val="FootnoteReference"/>
          <w:rFonts w:ascii="Times New Roman" w:hAnsi="Times New Roman"/>
        </w:rPr>
        <w:footnoteRef/>
      </w:r>
      <w:r w:rsidRPr="00102D11">
        <w:rPr>
          <w:rFonts w:ascii="Times New Roman" w:hAnsi="Times New Roman"/>
        </w:rPr>
        <w:t xml:space="preserve"> </w:t>
      </w:r>
      <w:r w:rsidRPr="00102D11">
        <w:rPr>
          <w:rFonts w:ascii="Times New Roman" w:hAnsi="Times New Roman"/>
          <w:lang w:val="en-US"/>
        </w:rPr>
        <w:t>Mục tiêu kiểm toán số (2); (3); (4) Mục 1.2 Văn bản này</w:t>
      </w:r>
      <w:r>
        <w:rPr>
          <w:rFonts w:ascii="Times New Roman" w:hAnsi="Times New Roman"/>
          <w:lang w:val="en-US"/>
        </w:rPr>
        <w:t>.</w:t>
      </w:r>
    </w:p>
  </w:footnote>
  <w:footnote w:id="4">
    <w:p w:rsidR="00781CB8" w:rsidRPr="00102D11" w:rsidRDefault="00781CB8" w:rsidP="00781CB8">
      <w:pPr>
        <w:spacing w:before="20" w:after="20"/>
        <w:jc w:val="both"/>
        <w:rPr>
          <w:rFonts w:ascii="Times New Roman" w:hAnsi="Times New Roman"/>
          <w:sz w:val="20"/>
          <w:szCs w:val="20"/>
          <w:lang w:val="da-DK"/>
        </w:rPr>
      </w:pPr>
      <w:r w:rsidRPr="00102D11">
        <w:rPr>
          <w:rStyle w:val="FootnoteReference"/>
          <w:rFonts w:ascii="Times New Roman" w:hAnsi="Times New Roman"/>
          <w:sz w:val="20"/>
          <w:szCs w:val="20"/>
        </w:rPr>
        <w:footnoteRef/>
      </w:r>
      <w:r w:rsidRPr="00102D11">
        <w:rPr>
          <w:rFonts w:ascii="Times New Roman" w:hAnsi="Times New Roman"/>
          <w:sz w:val="20"/>
          <w:szCs w:val="20"/>
          <w:lang w:val="da-DK"/>
        </w:rPr>
        <w:t xml:space="preserve"> </w:t>
      </w:r>
      <w:r w:rsidRPr="00102D11">
        <w:rPr>
          <w:rFonts w:ascii="Times New Roman" w:hAnsi="Times New Roman"/>
          <w:iCs/>
          <w:sz w:val="20"/>
          <w:szCs w:val="20"/>
          <w:lang w:val="vi-VN"/>
        </w:rPr>
        <w:t>Nghị quyết của Quốc hội số 85/2019/QH14 ngày 11</w:t>
      </w:r>
      <w:r w:rsidRPr="00102D11">
        <w:rPr>
          <w:rFonts w:ascii="Times New Roman" w:hAnsi="Times New Roman"/>
          <w:iCs/>
          <w:sz w:val="20"/>
          <w:szCs w:val="20"/>
        </w:rPr>
        <w:t>/</w:t>
      </w:r>
      <w:r w:rsidRPr="00102D11">
        <w:rPr>
          <w:rFonts w:ascii="Times New Roman" w:hAnsi="Times New Roman"/>
          <w:iCs/>
          <w:sz w:val="20"/>
          <w:szCs w:val="20"/>
          <w:lang w:val="vi-VN"/>
        </w:rPr>
        <w:t>11</w:t>
      </w:r>
      <w:r w:rsidRPr="00102D11">
        <w:rPr>
          <w:rFonts w:ascii="Times New Roman" w:hAnsi="Times New Roman"/>
          <w:iCs/>
          <w:sz w:val="20"/>
          <w:szCs w:val="20"/>
        </w:rPr>
        <w:t>/</w:t>
      </w:r>
      <w:r w:rsidRPr="00102D11">
        <w:rPr>
          <w:rFonts w:ascii="Times New Roman" w:hAnsi="Times New Roman"/>
          <w:iCs/>
          <w:sz w:val="20"/>
          <w:szCs w:val="20"/>
          <w:lang w:val="vi-VN"/>
        </w:rPr>
        <w:t>2019 về kế hoạch phát triển kinh tế - xã hội năm 2020; số 86/2019/QH14 ngày 12</w:t>
      </w:r>
      <w:r w:rsidRPr="00102D11">
        <w:rPr>
          <w:rFonts w:ascii="Times New Roman" w:hAnsi="Times New Roman"/>
          <w:iCs/>
          <w:sz w:val="20"/>
          <w:szCs w:val="20"/>
        </w:rPr>
        <w:t>/</w:t>
      </w:r>
      <w:r w:rsidRPr="00102D11">
        <w:rPr>
          <w:rFonts w:ascii="Times New Roman" w:hAnsi="Times New Roman"/>
          <w:iCs/>
          <w:sz w:val="20"/>
          <w:szCs w:val="20"/>
          <w:lang w:val="vi-VN"/>
        </w:rPr>
        <w:t>11</w:t>
      </w:r>
      <w:r w:rsidRPr="00102D11">
        <w:rPr>
          <w:rFonts w:ascii="Times New Roman" w:hAnsi="Times New Roman"/>
          <w:iCs/>
          <w:sz w:val="20"/>
          <w:szCs w:val="20"/>
        </w:rPr>
        <w:t>/</w:t>
      </w:r>
      <w:r w:rsidRPr="00102D11">
        <w:rPr>
          <w:rFonts w:ascii="Times New Roman" w:hAnsi="Times New Roman"/>
          <w:iCs/>
          <w:sz w:val="20"/>
          <w:szCs w:val="20"/>
          <w:lang w:val="vi-VN"/>
        </w:rPr>
        <w:t>2019 về dự toán ngân sách nhà nước năm 2020; số 87/2019/QH14 ngày 14/11/2019 về phân bổ ngân sách trung ương năm 2020; Nghị quyết số 01/NQ-CP ngày 01/01/2020 của Chính phủ về những nhiệm vụ, giải pháp chủ yếu chỉ đạo, điều hành thực hiện kế hoạch phát</w:t>
      </w:r>
      <w:r w:rsidRPr="00102D11">
        <w:rPr>
          <w:rFonts w:ascii="Times New Roman" w:hAnsi="Times New Roman"/>
          <w:sz w:val="20"/>
          <w:szCs w:val="20"/>
          <w:lang w:val="vi-VN"/>
        </w:rPr>
        <w:t xml:space="preserve"> triển kinh tế - xã hội và dự toán NSNN năm 20</w:t>
      </w:r>
      <w:r w:rsidRPr="00102D11">
        <w:rPr>
          <w:rFonts w:ascii="Times New Roman" w:hAnsi="Times New Roman"/>
          <w:sz w:val="20"/>
          <w:szCs w:val="20"/>
        </w:rPr>
        <w:t>20</w:t>
      </w:r>
      <w:r w:rsidRPr="00102D11">
        <w:rPr>
          <w:rFonts w:ascii="Times New Roman" w:hAnsi="Times New Roman"/>
          <w:sz w:val="20"/>
          <w:szCs w:val="20"/>
          <w:lang w:val="vi-VN"/>
        </w:rPr>
        <w:t xml:space="preserve">; Chỉ thị số </w:t>
      </w:r>
      <w:r w:rsidRPr="00102D11">
        <w:rPr>
          <w:rFonts w:ascii="Times New Roman" w:hAnsi="Times New Roman"/>
          <w:sz w:val="20"/>
          <w:szCs w:val="20"/>
          <w:lang w:val="da-DK"/>
        </w:rPr>
        <w:t>16</w:t>
      </w:r>
      <w:r w:rsidRPr="00102D11">
        <w:rPr>
          <w:rFonts w:ascii="Times New Roman" w:hAnsi="Times New Roman"/>
          <w:sz w:val="20"/>
          <w:szCs w:val="20"/>
          <w:lang w:val="vi-VN"/>
        </w:rPr>
        <w:t xml:space="preserve">/CT-TTg ngày </w:t>
      </w:r>
      <w:r w:rsidRPr="00102D11">
        <w:rPr>
          <w:rFonts w:ascii="Times New Roman" w:hAnsi="Times New Roman"/>
          <w:sz w:val="20"/>
          <w:szCs w:val="20"/>
          <w:lang w:val="da-DK"/>
        </w:rPr>
        <w:t>25</w:t>
      </w:r>
      <w:r w:rsidRPr="00102D11">
        <w:rPr>
          <w:rFonts w:ascii="Times New Roman" w:hAnsi="Times New Roman"/>
          <w:sz w:val="20"/>
          <w:szCs w:val="20"/>
          <w:lang w:val="vi-VN"/>
        </w:rPr>
        <w:t>/</w:t>
      </w:r>
      <w:r w:rsidRPr="00102D11">
        <w:rPr>
          <w:rFonts w:ascii="Times New Roman" w:hAnsi="Times New Roman"/>
          <w:sz w:val="20"/>
          <w:szCs w:val="20"/>
          <w:lang w:val="da-DK"/>
        </w:rPr>
        <w:t>6</w:t>
      </w:r>
      <w:r w:rsidRPr="00102D11">
        <w:rPr>
          <w:rFonts w:ascii="Times New Roman" w:hAnsi="Times New Roman"/>
          <w:sz w:val="20"/>
          <w:szCs w:val="20"/>
          <w:lang w:val="vi-VN"/>
        </w:rPr>
        <w:t>/201</w:t>
      </w:r>
      <w:r w:rsidRPr="00102D11">
        <w:rPr>
          <w:rFonts w:ascii="Times New Roman" w:hAnsi="Times New Roman"/>
          <w:sz w:val="20"/>
          <w:szCs w:val="20"/>
          <w:lang w:val="da-DK"/>
        </w:rPr>
        <w:t>9</w:t>
      </w:r>
      <w:r w:rsidRPr="00102D11">
        <w:rPr>
          <w:rFonts w:ascii="Times New Roman" w:hAnsi="Times New Roman"/>
          <w:sz w:val="20"/>
          <w:szCs w:val="20"/>
          <w:lang w:val="vi-VN"/>
        </w:rPr>
        <w:t xml:space="preserve"> của Thủ tướng Chính phủ về việc xây dựng kế hoạch phát triển kinh tế - x</w:t>
      </w:r>
      <w:r w:rsidRPr="00102D11">
        <w:rPr>
          <w:rFonts w:ascii="Times New Roman" w:hAnsi="Times New Roman"/>
          <w:sz w:val="20"/>
          <w:szCs w:val="20"/>
          <w:lang w:val="pt-BR"/>
        </w:rPr>
        <w:t>ã hội và dự toán ngân sách nhà n</w:t>
      </w:r>
      <w:r w:rsidRPr="00102D11">
        <w:rPr>
          <w:rFonts w:ascii="Times New Roman" w:hAnsi="Times New Roman"/>
          <w:sz w:val="20"/>
          <w:szCs w:val="20"/>
          <w:lang w:val="vi-VN"/>
        </w:rPr>
        <w:t>ước năm 20</w:t>
      </w:r>
      <w:r w:rsidRPr="00102D11">
        <w:rPr>
          <w:rFonts w:ascii="Times New Roman" w:hAnsi="Times New Roman"/>
          <w:sz w:val="20"/>
          <w:szCs w:val="20"/>
        </w:rPr>
        <w:t>20</w:t>
      </w:r>
      <w:r w:rsidRPr="00102D11">
        <w:rPr>
          <w:rFonts w:ascii="Times New Roman" w:hAnsi="Times New Roman"/>
          <w:sz w:val="20"/>
          <w:szCs w:val="20"/>
          <w:lang w:val="da-DK"/>
        </w:rPr>
        <w:t>;…</w:t>
      </w:r>
    </w:p>
  </w:footnote>
  <w:footnote w:id="5">
    <w:p w:rsidR="00781CB8" w:rsidRPr="00102D11" w:rsidRDefault="00781CB8" w:rsidP="00781CB8">
      <w:pPr>
        <w:pStyle w:val="FootnoteText"/>
        <w:spacing w:before="20" w:after="20"/>
        <w:jc w:val="both"/>
        <w:rPr>
          <w:rFonts w:ascii="Times New Roman" w:hAnsi="Times New Roman"/>
          <w:lang w:val="it-IT"/>
        </w:rPr>
      </w:pPr>
      <w:r w:rsidRPr="00102D11">
        <w:rPr>
          <w:rStyle w:val="FootnoteReference"/>
          <w:rFonts w:ascii="Times New Roman" w:hAnsi="Times New Roman"/>
        </w:rPr>
        <w:footnoteRef/>
      </w:r>
      <w:r w:rsidRPr="00102D11">
        <w:rPr>
          <w:rFonts w:ascii="Times New Roman" w:hAnsi="Times New Roman"/>
        </w:rPr>
        <w:t xml:space="preserve"> </w:t>
      </w:r>
      <w:r w:rsidRPr="00102D11">
        <w:rPr>
          <w:rFonts w:ascii="Times New Roman" w:hAnsi="Times New Roman"/>
          <w:lang w:val="it-IT"/>
        </w:rPr>
        <w:t xml:space="preserve">Luật NSNN, </w:t>
      </w:r>
      <w:r w:rsidRPr="00102D11">
        <w:rPr>
          <w:rFonts w:ascii="Times New Roman" w:hAnsi="Times New Roman"/>
          <w:lang w:val="vi-VN"/>
        </w:rPr>
        <w:t>Luật Đầu tư công</w:t>
      </w:r>
      <w:r w:rsidRPr="00102D11">
        <w:rPr>
          <w:rFonts w:ascii="Times New Roman" w:hAnsi="Times New Roman"/>
          <w:lang w:val="en-US"/>
        </w:rPr>
        <w:t xml:space="preserve"> số</w:t>
      </w:r>
      <w:r w:rsidRPr="00102D11">
        <w:rPr>
          <w:rFonts w:ascii="Times New Roman" w:hAnsi="Times New Roman"/>
          <w:color w:val="000000"/>
          <w:shd w:val="clear" w:color="auto" w:fill="FFFFFF"/>
        </w:rPr>
        <w:t> 39/2019/QH14</w:t>
      </w:r>
      <w:r w:rsidRPr="00102D11">
        <w:rPr>
          <w:rFonts w:ascii="Times New Roman" w:hAnsi="Times New Roman"/>
          <w:lang w:val="vi-VN"/>
        </w:rPr>
        <w:t xml:space="preserve"> và các Nghị định hướng dẫn, Nghị quyết số 25/2016/QH14 ngày 09</w:t>
      </w:r>
      <w:r w:rsidRPr="00102D11">
        <w:rPr>
          <w:rFonts w:ascii="Times New Roman" w:hAnsi="Times New Roman"/>
          <w:lang w:val="it-IT"/>
        </w:rPr>
        <w:t>/1</w:t>
      </w:r>
      <w:r w:rsidRPr="00102D11">
        <w:rPr>
          <w:rFonts w:ascii="Times New Roman" w:hAnsi="Times New Roman"/>
          <w:lang w:val="vi-VN"/>
        </w:rPr>
        <w:t>1</w:t>
      </w:r>
      <w:r w:rsidRPr="00102D11">
        <w:rPr>
          <w:rFonts w:ascii="Times New Roman" w:hAnsi="Times New Roman"/>
          <w:lang w:val="it-IT"/>
        </w:rPr>
        <w:t>/</w:t>
      </w:r>
      <w:r w:rsidRPr="00102D11">
        <w:rPr>
          <w:rFonts w:ascii="Times New Roman" w:hAnsi="Times New Roman"/>
          <w:lang w:val="vi-VN"/>
        </w:rPr>
        <w:t>2016, Nghị quyết số 26/2016/QH14 ngày 10</w:t>
      </w:r>
      <w:r w:rsidRPr="00102D11">
        <w:rPr>
          <w:rFonts w:ascii="Times New Roman" w:hAnsi="Times New Roman"/>
          <w:lang w:val="it-IT"/>
        </w:rPr>
        <w:t>/</w:t>
      </w:r>
      <w:r w:rsidRPr="00102D11">
        <w:rPr>
          <w:rFonts w:ascii="Times New Roman" w:hAnsi="Times New Roman"/>
          <w:lang w:val="vi-VN"/>
        </w:rPr>
        <w:t>11</w:t>
      </w:r>
      <w:r w:rsidRPr="00102D11">
        <w:rPr>
          <w:rFonts w:ascii="Times New Roman" w:hAnsi="Times New Roman"/>
          <w:lang w:val="it-IT"/>
        </w:rPr>
        <w:t>/</w:t>
      </w:r>
      <w:r w:rsidRPr="00102D11">
        <w:rPr>
          <w:rFonts w:ascii="Times New Roman" w:hAnsi="Times New Roman"/>
          <w:lang w:val="vi-VN"/>
        </w:rPr>
        <w:t>2016, kế hoạch đầu tư công trung hạn 5 năm 2016-2020</w:t>
      </w:r>
      <w:r w:rsidRPr="00102D11">
        <w:rPr>
          <w:rFonts w:ascii="Times New Roman" w:hAnsi="Times New Roman"/>
          <w:lang w:val="it-IT"/>
        </w:rPr>
        <w:t xml:space="preserve">, </w:t>
      </w:r>
      <w:r w:rsidRPr="00102D11">
        <w:rPr>
          <w:rFonts w:ascii="Times New Roman" w:hAnsi="Times New Roman"/>
          <w:lang w:val="vi-VN"/>
        </w:rPr>
        <w:t>Nghị quyết số 1023/NQ-UBTVQH13</w:t>
      </w:r>
      <w:r w:rsidRPr="00102D11">
        <w:rPr>
          <w:rFonts w:ascii="Times New Roman" w:hAnsi="Times New Roman"/>
          <w:lang w:val="it-IT"/>
        </w:rPr>
        <w:t xml:space="preserve"> ngày 28/8/2015</w:t>
      </w:r>
      <w:r w:rsidRPr="00102D11">
        <w:rPr>
          <w:rFonts w:ascii="Times New Roman" w:hAnsi="Times New Roman"/>
          <w:lang w:val="vi-VN"/>
        </w:rPr>
        <w:t>,</w:t>
      </w:r>
      <w:r w:rsidRPr="00102D11">
        <w:rPr>
          <w:rFonts w:ascii="Times New Roman" w:hAnsi="Times New Roman"/>
          <w:lang w:val="it-IT"/>
        </w:rPr>
        <w:t xml:space="preserve"> </w:t>
      </w:r>
      <w:r w:rsidRPr="00102D11">
        <w:rPr>
          <w:rFonts w:ascii="Times New Roman" w:hAnsi="Times New Roman"/>
          <w:lang w:val="vi-VN"/>
        </w:rPr>
        <w:t xml:space="preserve">Quyết định số 40/2015/QĐ-TTg </w:t>
      </w:r>
      <w:r w:rsidRPr="00102D11">
        <w:rPr>
          <w:rFonts w:ascii="Times New Roman" w:hAnsi="Times New Roman"/>
          <w:lang w:val="it-IT"/>
        </w:rPr>
        <w:t xml:space="preserve">ngày 14/9/2015 </w:t>
      </w:r>
      <w:r w:rsidRPr="00102D11">
        <w:rPr>
          <w:rFonts w:ascii="Times New Roman" w:hAnsi="Times New Roman"/>
          <w:lang w:val="vi-VN"/>
        </w:rPr>
        <w:t xml:space="preserve">và Chỉ thị số </w:t>
      </w:r>
      <w:r w:rsidRPr="00102D11">
        <w:rPr>
          <w:rFonts w:ascii="Times New Roman" w:hAnsi="Times New Roman"/>
          <w:lang w:val="it-IT"/>
        </w:rPr>
        <w:t>16</w:t>
      </w:r>
      <w:r w:rsidRPr="00102D11">
        <w:rPr>
          <w:rFonts w:ascii="Times New Roman" w:hAnsi="Times New Roman"/>
          <w:lang w:val="vi-VN"/>
        </w:rPr>
        <w:t xml:space="preserve">/CT-TTg ngày </w:t>
      </w:r>
      <w:r w:rsidRPr="00102D11">
        <w:rPr>
          <w:rFonts w:ascii="Times New Roman" w:hAnsi="Times New Roman"/>
          <w:lang w:val="it-IT"/>
        </w:rPr>
        <w:t>25</w:t>
      </w:r>
      <w:r w:rsidRPr="00102D11">
        <w:rPr>
          <w:rFonts w:ascii="Times New Roman" w:hAnsi="Times New Roman"/>
          <w:lang w:val="vi-VN"/>
        </w:rPr>
        <w:t>/</w:t>
      </w:r>
      <w:r w:rsidRPr="00102D11">
        <w:rPr>
          <w:rFonts w:ascii="Times New Roman" w:hAnsi="Times New Roman"/>
          <w:lang w:val="en-US"/>
        </w:rPr>
        <w:t>6</w:t>
      </w:r>
      <w:r w:rsidRPr="00102D11">
        <w:rPr>
          <w:rFonts w:ascii="Times New Roman" w:hAnsi="Times New Roman"/>
          <w:lang w:val="vi-VN"/>
        </w:rPr>
        <w:t>/201</w:t>
      </w:r>
      <w:r w:rsidRPr="00102D11">
        <w:rPr>
          <w:rFonts w:ascii="Times New Roman" w:hAnsi="Times New Roman"/>
          <w:lang w:val="en-US"/>
        </w:rPr>
        <w:t>9</w:t>
      </w:r>
      <w:r w:rsidRPr="00102D11">
        <w:rPr>
          <w:rFonts w:ascii="Times New Roman" w:hAnsi="Times New Roman"/>
          <w:lang w:val="vi-VN"/>
        </w:rPr>
        <w:t xml:space="preserve"> của Thủ tướng Chính phủ</w:t>
      </w:r>
      <w:r w:rsidRPr="00102D11">
        <w:rPr>
          <w:rFonts w:ascii="Times New Roman" w:hAnsi="Times New Roman"/>
          <w:lang w:val="en-US"/>
        </w:rPr>
        <w:t>; Quyết định 63/QĐ-TTg ngày 12/01/2018 của Thủ tướng Chính phủ</w:t>
      </w:r>
      <w:r w:rsidRPr="00102D11">
        <w:rPr>
          <w:rFonts w:ascii="Times New Roman" w:hAnsi="Times New Roman"/>
          <w:lang w:val="it-IT"/>
        </w:rPr>
        <w:t>.</w:t>
      </w:r>
    </w:p>
  </w:footnote>
  <w:footnote w:id="6">
    <w:p w:rsidR="00781CB8" w:rsidRPr="00102D11" w:rsidRDefault="00781CB8" w:rsidP="00781CB8">
      <w:pPr>
        <w:pStyle w:val="FootnoteText"/>
        <w:spacing w:before="20" w:after="20"/>
        <w:jc w:val="both"/>
        <w:rPr>
          <w:rFonts w:ascii="Times New Roman" w:hAnsi="Times New Roman"/>
          <w:lang w:val="it-IT"/>
        </w:rPr>
      </w:pPr>
      <w:r w:rsidRPr="00102D11">
        <w:rPr>
          <w:rStyle w:val="FootnoteReference"/>
          <w:rFonts w:ascii="Times New Roman" w:hAnsi="Times New Roman"/>
        </w:rPr>
        <w:footnoteRef/>
      </w:r>
      <w:r w:rsidRPr="00102D11">
        <w:rPr>
          <w:rFonts w:ascii="Times New Roman" w:hAnsi="Times New Roman"/>
        </w:rPr>
        <w:t xml:space="preserve"> </w:t>
      </w:r>
      <w:r w:rsidRPr="00102D11">
        <w:rPr>
          <w:rFonts w:ascii="Times New Roman" w:hAnsi="Times New Roman"/>
          <w:lang w:val="it-IT"/>
        </w:rPr>
        <w:t>Nghị quyết 71/2018/QH14 ngày 12/11/2018; Nghị Quyết 84/2019/QH14 ngày 14/6/2019;…</w:t>
      </w:r>
    </w:p>
  </w:footnote>
  <w:footnote w:id="7">
    <w:p w:rsidR="00781CB8" w:rsidRPr="00102D11" w:rsidRDefault="00781CB8" w:rsidP="00781CB8">
      <w:pPr>
        <w:pStyle w:val="FootnoteText"/>
        <w:spacing w:before="20" w:after="20"/>
        <w:jc w:val="both"/>
        <w:rPr>
          <w:rFonts w:ascii="Times New Roman" w:hAnsi="Times New Roman"/>
          <w:lang w:val="it-IT"/>
        </w:rPr>
      </w:pPr>
      <w:r w:rsidRPr="00102D11">
        <w:rPr>
          <w:rStyle w:val="FootnoteReference"/>
          <w:rFonts w:ascii="Times New Roman" w:hAnsi="Times New Roman"/>
        </w:rPr>
        <w:footnoteRef/>
      </w:r>
      <w:r w:rsidRPr="00102D11">
        <w:rPr>
          <w:rFonts w:ascii="Times New Roman" w:hAnsi="Times New Roman"/>
        </w:rPr>
        <w:t xml:space="preserve"> </w:t>
      </w:r>
      <w:r w:rsidRPr="00102D11">
        <w:rPr>
          <w:rFonts w:ascii="Times New Roman" w:hAnsi="Times New Roman"/>
          <w:lang w:val="it-IT"/>
        </w:rPr>
        <w:t>Quyết định số 63/QĐ-TTg ngày 12/01/2018 của Thủ tướng Chính phủ.</w:t>
      </w:r>
    </w:p>
  </w:footnote>
  <w:footnote w:id="8">
    <w:p w:rsidR="00781CB8" w:rsidRPr="00102D11" w:rsidRDefault="00781CB8" w:rsidP="00781CB8">
      <w:pPr>
        <w:pStyle w:val="FootnoteText"/>
        <w:spacing w:before="20" w:after="20"/>
        <w:jc w:val="both"/>
        <w:rPr>
          <w:rFonts w:ascii="Times New Roman" w:hAnsi="Times New Roman"/>
          <w:lang w:val="en-US"/>
        </w:rPr>
      </w:pPr>
      <w:r w:rsidRPr="00102D11">
        <w:rPr>
          <w:rStyle w:val="FootnoteReference"/>
          <w:rFonts w:ascii="Times New Roman" w:hAnsi="Times New Roman"/>
        </w:rPr>
        <w:footnoteRef/>
      </w:r>
      <w:r w:rsidRPr="00102D11">
        <w:rPr>
          <w:rFonts w:ascii="Times New Roman" w:hAnsi="Times New Roman"/>
        </w:rPr>
        <w:t xml:space="preserve"> </w:t>
      </w:r>
      <w:r w:rsidRPr="00102D11">
        <w:rPr>
          <w:rFonts w:ascii="Times New Roman" w:hAnsi="Times New Roman"/>
          <w:lang w:val="vi-VN"/>
        </w:rPr>
        <w:t>Nghị định số 167/2017/NĐ-CP ngày 31</w:t>
      </w:r>
      <w:r w:rsidRPr="00102D11">
        <w:rPr>
          <w:rFonts w:ascii="Times New Roman" w:hAnsi="Times New Roman"/>
        </w:rPr>
        <w:t>/</w:t>
      </w:r>
      <w:r w:rsidRPr="00102D11">
        <w:rPr>
          <w:rFonts w:ascii="Times New Roman" w:hAnsi="Times New Roman"/>
          <w:lang w:val="vi-VN"/>
        </w:rPr>
        <w:t>12</w:t>
      </w:r>
      <w:r w:rsidRPr="00102D11">
        <w:rPr>
          <w:rFonts w:ascii="Times New Roman" w:hAnsi="Times New Roman"/>
        </w:rPr>
        <w:t>/</w:t>
      </w:r>
      <w:r w:rsidRPr="00102D11">
        <w:rPr>
          <w:rFonts w:ascii="Times New Roman" w:hAnsi="Times New Roman"/>
          <w:lang w:val="vi-VN"/>
        </w:rPr>
        <w:t>2017 của Chính phủ quy định việc sắp xếp lại, xử lý tài sản công</w:t>
      </w:r>
      <w:r w:rsidRPr="00102D11">
        <w:rPr>
          <w:rFonts w:ascii="Times New Roman" w:hAnsi="Times New Roman"/>
        </w:rPr>
        <w:t>; Chỉ thị 32/CT-TTg ngày 10/12/2019 của Thủ tướng Chính phủ về đẩy mạnh triển khai thi hành Luật Quản lý, sử dụng tài sản công và các văn bản quy định chi tiết thi hành Luật Quản lý, sử dụng tài sản công</w:t>
      </w:r>
      <w:r w:rsidRPr="00102D11">
        <w:rPr>
          <w:rFonts w:ascii="Times New Roman" w:hAnsi="Times New Roman"/>
          <w:lang w:val="it-IT"/>
        </w:rPr>
        <w:t>.</w:t>
      </w:r>
    </w:p>
  </w:footnote>
  <w:footnote w:id="9">
    <w:p w:rsidR="00781CB8" w:rsidRPr="00102D11" w:rsidRDefault="00781CB8" w:rsidP="00781CB8">
      <w:pPr>
        <w:pStyle w:val="FootnoteText"/>
        <w:spacing w:before="20" w:after="20"/>
        <w:jc w:val="both"/>
        <w:rPr>
          <w:rFonts w:ascii="Times New Roman" w:hAnsi="Times New Roman"/>
          <w:lang w:val="en-US"/>
        </w:rPr>
      </w:pPr>
      <w:r w:rsidRPr="00102D11">
        <w:rPr>
          <w:rStyle w:val="FootnoteReference"/>
          <w:rFonts w:ascii="Times New Roman" w:hAnsi="Times New Roman"/>
        </w:rPr>
        <w:footnoteRef/>
      </w:r>
      <w:r w:rsidRPr="00102D11">
        <w:rPr>
          <w:rFonts w:ascii="Times New Roman" w:hAnsi="Times New Roman"/>
        </w:rPr>
        <w:t xml:space="preserve"> </w:t>
      </w:r>
      <w:r w:rsidRPr="00102D11">
        <w:rPr>
          <w:rFonts w:ascii="Times New Roman" w:hAnsi="Times New Roman"/>
          <w:lang w:val="en-US"/>
        </w:rPr>
        <w:t>B</w:t>
      </w:r>
      <w:r w:rsidRPr="00102D11">
        <w:rPr>
          <w:rFonts w:ascii="Times New Roman" w:hAnsi="Times New Roman"/>
          <w:lang w:val="vi-VN"/>
        </w:rPr>
        <w:t xml:space="preserve">ao gồm </w:t>
      </w:r>
      <w:r w:rsidRPr="00102D11">
        <w:rPr>
          <w:rFonts w:ascii="Times New Roman" w:hAnsi="Times New Roman"/>
          <w:lang w:val="pt-BR"/>
        </w:rPr>
        <w:t>Quy trình kiểm toán</w:t>
      </w:r>
      <w:r w:rsidRPr="00102D11">
        <w:rPr>
          <w:rFonts w:ascii="Times New Roman" w:hAnsi="Times New Roman"/>
          <w:lang w:val="vi-VN"/>
        </w:rPr>
        <w:t xml:space="preserve"> chung của KTNN ban hành kèm theo Quyết định số </w:t>
      </w:r>
      <w:r w:rsidRPr="00102D11">
        <w:rPr>
          <w:rFonts w:ascii="Times New Roman" w:hAnsi="Times New Roman"/>
        </w:rPr>
        <w:t>02</w:t>
      </w:r>
      <w:r w:rsidRPr="00102D11">
        <w:rPr>
          <w:rFonts w:ascii="Times New Roman" w:hAnsi="Times New Roman"/>
          <w:lang w:val="vi-VN"/>
        </w:rPr>
        <w:t>/20</w:t>
      </w:r>
      <w:r w:rsidRPr="00102D11">
        <w:rPr>
          <w:rFonts w:ascii="Times New Roman" w:hAnsi="Times New Roman"/>
        </w:rPr>
        <w:t>20</w:t>
      </w:r>
      <w:r w:rsidRPr="00102D11">
        <w:rPr>
          <w:rFonts w:ascii="Times New Roman" w:hAnsi="Times New Roman"/>
          <w:lang w:val="vi-VN"/>
        </w:rPr>
        <w:t xml:space="preserve">/QĐ-KTNN ngày </w:t>
      </w:r>
      <w:r w:rsidRPr="00102D11">
        <w:rPr>
          <w:rFonts w:ascii="Times New Roman" w:hAnsi="Times New Roman"/>
        </w:rPr>
        <w:t>16</w:t>
      </w:r>
      <w:r w:rsidRPr="00102D11">
        <w:rPr>
          <w:rFonts w:ascii="Times New Roman" w:hAnsi="Times New Roman"/>
          <w:lang w:val="vi-VN"/>
        </w:rPr>
        <w:t>/</w:t>
      </w:r>
      <w:r w:rsidRPr="00102D11">
        <w:rPr>
          <w:rFonts w:ascii="Times New Roman" w:hAnsi="Times New Roman"/>
        </w:rPr>
        <w:t>10</w:t>
      </w:r>
      <w:r w:rsidRPr="00102D11">
        <w:rPr>
          <w:rFonts w:ascii="Times New Roman" w:hAnsi="Times New Roman"/>
          <w:lang w:val="vi-VN"/>
        </w:rPr>
        <w:t>/20</w:t>
      </w:r>
      <w:r w:rsidRPr="00102D11">
        <w:rPr>
          <w:rFonts w:ascii="Times New Roman" w:hAnsi="Times New Roman"/>
        </w:rPr>
        <w:t>20</w:t>
      </w:r>
      <w:r w:rsidRPr="00102D11">
        <w:rPr>
          <w:rFonts w:ascii="Times New Roman" w:hAnsi="Times New Roman"/>
          <w:lang w:val="vi-VN"/>
        </w:rPr>
        <w:t xml:space="preserve"> của Tổng Kiểm toán nhà nước</w:t>
      </w:r>
      <w:r w:rsidRPr="00102D11">
        <w:rPr>
          <w:rFonts w:ascii="Times New Roman" w:hAnsi="Times New Roman"/>
          <w:lang w:val="en-US"/>
        </w:rPr>
        <w:t xml:space="preserve"> và các Quy trình kiểm toán cho các lĩnh vực.</w:t>
      </w:r>
    </w:p>
  </w:footnote>
  <w:footnote w:id="10">
    <w:p w:rsidR="00781CB8" w:rsidRPr="009D3682" w:rsidRDefault="00781CB8" w:rsidP="00781CB8">
      <w:pPr>
        <w:widowControl w:val="0"/>
        <w:spacing w:before="20" w:after="20"/>
        <w:jc w:val="both"/>
        <w:rPr>
          <w:rFonts w:ascii="Times New Roman" w:eastAsia=".VnTime" w:hAnsi="Times New Roman"/>
          <w:iCs/>
          <w:sz w:val="20"/>
          <w:szCs w:val="20"/>
          <w:lang w:val="da-DK"/>
        </w:rPr>
      </w:pPr>
      <w:r w:rsidRPr="00102D11">
        <w:rPr>
          <w:rStyle w:val="FootnoteReference"/>
          <w:rFonts w:ascii="Times New Roman" w:hAnsi="Times New Roman"/>
          <w:sz w:val="20"/>
          <w:szCs w:val="20"/>
        </w:rPr>
        <w:footnoteRef/>
      </w:r>
      <w:r w:rsidRPr="00102D11">
        <w:rPr>
          <w:rFonts w:ascii="Times New Roman" w:hAnsi="Times New Roman"/>
          <w:sz w:val="20"/>
          <w:szCs w:val="20"/>
        </w:rPr>
        <w:t xml:space="preserve"> </w:t>
      </w:r>
      <w:r w:rsidRPr="00102D11">
        <w:rPr>
          <w:rFonts w:ascii="Times New Roman" w:eastAsia=".VnTime" w:hAnsi="Times New Roman"/>
          <w:iCs/>
          <w:sz w:val="20"/>
          <w:szCs w:val="20"/>
          <w:lang w:val="da-DK"/>
        </w:rPr>
        <w:t>Danh mục nội dung kiểm toán được đánh giá mức độ rủi ro cao trên cơ sở kết quả kiểm toán các năm gần đây</w:t>
      </w:r>
      <w:r>
        <w:rPr>
          <w:rFonts w:ascii="Times New Roman" w:eastAsia=".VnTime" w:hAnsi="Times New Roman"/>
          <w:iCs/>
          <w:sz w:val="20"/>
          <w:szCs w:val="20"/>
          <w:lang w:val="da-DK"/>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B8"/>
    <w:rsid w:val="00781CB8"/>
    <w:rsid w:val="00A65A89"/>
    <w:rsid w:val="00C915CD"/>
    <w:rsid w:val="00EB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6903"/>
  <w15:chartTrackingRefBased/>
  <w15:docId w15:val="{43958DB3-6168-4376-ADE3-D60AC416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B8"/>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
    <w:semiHidden/>
    <w:unhideWhenUsed/>
    <w:qFormat/>
    <w:rsid w:val="00781CB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781CB8"/>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81CB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81CB8"/>
    <w:rPr>
      <w:rFonts w:ascii="Calibri" w:eastAsia="Times New Roman" w:hAnsi="Calibri" w:cs="Times New Roman"/>
      <w:b/>
      <w:bCs/>
      <w:sz w:val="28"/>
      <w:szCs w:val="28"/>
    </w:rPr>
  </w:style>
  <w:style w:type="paragraph" w:styleId="Footer">
    <w:name w:val="footer"/>
    <w:basedOn w:val="Normal"/>
    <w:link w:val="FooterChar"/>
    <w:uiPriority w:val="99"/>
    <w:rsid w:val="00781CB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81CB8"/>
    <w:rPr>
      <w:rFonts w:ascii=".VnTime" w:eastAsia="Times New Roman" w:hAnsi=".VnTime" w:cs="Times New Roman"/>
      <w:sz w:val="28"/>
      <w:szCs w:val="28"/>
      <w:lang w:val="x-none" w:eastAsia="x-none"/>
    </w:rPr>
  </w:style>
  <w:style w:type="paragraph" w:styleId="NormalWeb">
    <w:name w:val="Normal (Web)"/>
    <w:basedOn w:val="Normal"/>
    <w:uiPriority w:val="99"/>
    <w:rsid w:val="00781CB8"/>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 Char,Footnote Text Char Char Char Char Char Char Ch,Footnote Text Char Char Char Char Char Char Ch Char Char Char,single space,fn,footnote text, Cha"/>
    <w:basedOn w:val="Normal"/>
    <w:link w:val="FootnoteTextChar"/>
    <w:rsid w:val="00781CB8"/>
    <w:rPr>
      <w:sz w:val="20"/>
      <w:szCs w:val="20"/>
      <w:lang w:val="x-none" w:eastAsia="x-none"/>
    </w:rPr>
  </w:style>
  <w:style w:type="character" w:customStyle="1" w:styleId="FootnoteTextChar">
    <w:name w:val="Footnote Text Char"/>
    <w:aliases w:val="Footnote Text Char Char Char Char Char Char1,Footnote Text Char Char Char Char Char Char Ch Char Char Char2,Footnote Text Char Char Char Char Char Char Ch Char1,Footnote Text Char Char Char Char Char Char Ch Char Char Char Char1,fn Char"/>
    <w:basedOn w:val="DefaultParagraphFont"/>
    <w:link w:val="FootnoteText"/>
    <w:rsid w:val="00781CB8"/>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Ref,de nota al pie,Footnote + Arial,10 pt,Black,Footnote Text11"/>
    <w:rsid w:val="00781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minhkhue.vn/search?q=151/Q%C4%90-TTg&amp;type=doc"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672D4-E3A6-457C-B92D-AFF77800BF86}"/>
</file>

<file path=customXml/itemProps2.xml><?xml version="1.0" encoding="utf-8"?>
<ds:datastoreItem xmlns:ds="http://schemas.openxmlformats.org/officeDocument/2006/customXml" ds:itemID="{29D15E60-F4F4-475A-A935-469FBF20AACD}"/>
</file>

<file path=customXml/itemProps3.xml><?xml version="1.0" encoding="utf-8"?>
<ds:datastoreItem xmlns:ds="http://schemas.openxmlformats.org/officeDocument/2006/customXml" ds:itemID="{B5F063D9-75BC-4BA5-947C-2D113149D69D}"/>
</file>

<file path=docProps/app.xml><?xml version="1.0" encoding="utf-8"?>
<Properties xmlns="http://schemas.openxmlformats.org/officeDocument/2006/extended-properties" xmlns:vt="http://schemas.openxmlformats.org/officeDocument/2006/docPropsVTypes">
  <Template>Normal</Template>
  <TotalTime>9</TotalTime>
  <Pages>1</Pages>
  <Words>3362</Words>
  <Characters>19169</Characters>
  <Application>Microsoft Office Word</Application>
  <DocSecurity>0</DocSecurity>
  <Lines>159</Lines>
  <Paragraphs>44</Paragraphs>
  <ScaleCrop>false</ScaleCrop>
  <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MrsHa-TTTT</dc:creator>
  <cp:keywords/>
  <dc:description/>
  <cp:lastModifiedBy>MrsHa-TTTT</cp:lastModifiedBy>
  <cp:revision>3</cp:revision>
  <dcterms:created xsi:type="dcterms:W3CDTF">2021-01-15T02:18:00Z</dcterms:created>
  <dcterms:modified xsi:type="dcterms:W3CDTF">2021-01-15T03:11:00Z</dcterms:modified>
</cp:coreProperties>
</file>